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994E" w14:textId="77777777" w:rsidR="00DA4AA6" w:rsidRDefault="001129B4">
      <w:pPr>
        <w:pStyle w:val="Title"/>
      </w:pPr>
      <w:r>
        <w:t>City of Solvang LOCAL</w:t>
      </w:r>
      <w:r>
        <w:rPr>
          <w:spacing w:val="-17"/>
        </w:rPr>
        <w:t xml:space="preserve"> </w:t>
      </w:r>
      <w:r>
        <w:t>APPOINTMENTS</w:t>
      </w:r>
      <w:r>
        <w:rPr>
          <w:spacing w:val="-17"/>
        </w:rPr>
        <w:t xml:space="preserve"> </w:t>
      </w:r>
      <w:r>
        <w:rPr>
          <w:spacing w:val="-4"/>
        </w:rPr>
        <w:t>LIST</w:t>
      </w:r>
    </w:p>
    <w:p w14:paraId="77CB67E4" w14:textId="77777777" w:rsidR="007962A5" w:rsidRDefault="001129B4">
      <w:pPr>
        <w:spacing w:before="1"/>
        <w:ind w:left="3453" w:right="3391"/>
        <w:jc w:val="center"/>
        <w:rPr>
          <w:b/>
          <w:sz w:val="24"/>
        </w:rPr>
      </w:pPr>
      <w:r>
        <w:rPr>
          <w:b/>
          <w:sz w:val="24"/>
        </w:rPr>
        <w:t>Government</w:t>
      </w:r>
      <w:r>
        <w:rPr>
          <w:b/>
          <w:spacing w:val="-13"/>
          <w:sz w:val="24"/>
        </w:rPr>
        <w:t xml:space="preserve"> </w:t>
      </w:r>
      <w:r>
        <w:rPr>
          <w:b/>
          <w:sz w:val="24"/>
        </w:rPr>
        <w:t>Code</w:t>
      </w:r>
      <w:r>
        <w:rPr>
          <w:b/>
          <w:spacing w:val="-13"/>
          <w:sz w:val="24"/>
        </w:rPr>
        <w:t xml:space="preserve"> </w:t>
      </w:r>
      <w:r>
        <w:rPr>
          <w:b/>
          <w:sz w:val="24"/>
        </w:rPr>
        <w:t>Section</w:t>
      </w:r>
      <w:r>
        <w:rPr>
          <w:b/>
          <w:spacing w:val="-13"/>
          <w:sz w:val="24"/>
        </w:rPr>
        <w:t xml:space="preserve"> </w:t>
      </w:r>
      <w:r>
        <w:rPr>
          <w:b/>
          <w:sz w:val="24"/>
        </w:rPr>
        <w:t xml:space="preserve">54972 </w:t>
      </w:r>
    </w:p>
    <w:p w14:paraId="0D0A994F" w14:textId="3D0A400C" w:rsidR="00DA4AA6" w:rsidRDefault="00505C3B">
      <w:pPr>
        <w:spacing w:before="1"/>
        <w:ind w:left="3453" w:right="3391"/>
        <w:jc w:val="center"/>
        <w:rPr>
          <w:b/>
          <w:sz w:val="24"/>
        </w:rPr>
      </w:pPr>
      <w:r>
        <w:rPr>
          <w:b/>
          <w:sz w:val="24"/>
        </w:rPr>
        <w:t>OCTOBER 14, 2025</w:t>
      </w:r>
    </w:p>
    <w:p w14:paraId="0D0A9950" w14:textId="77777777" w:rsidR="00DA4AA6" w:rsidRDefault="001129B4">
      <w:pPr>
        <w:pStyle w:val="BodyText"/>
        <w:spacing w:before="231"/>
        <w:ind w:left="160" w:right="136"/>
      </w:pPr>
      <w:r>
        <w:t>Listed</w:t>
      </w:r>
      <w:r>
        <w:rPr>
          <w:spacing w:val="-3"/>
        </w:rPr>
        <w:t xml:space="preserve"> </w:t>
      </w:r>
      <w:r>
        <w:t>below</w:t>
      </w:r>
      <w:r>
        <w:rPr>
          <w:spacing w:val="-3"/>
        </w:rPr>
        <w:t xml:space="preserve"> </w:t>
      </w:r>
      <w:r>
        <w:t>are</w:t>
      </w:r>
      <w:r>
        <w:rPr>
          <w:spacing w:val="-3"/>
        </w:rPr>
        <w:t xml:space="preserve"> </w:t>
      </w:r>
      <w:r>
        <w:t>all</w:t>
      </w:r>
      <w:r>
        <w:rPr>
          <w:spacing w:val="-3"/>
        </w:rPr>
        <w:t xml:space="preserve"> </w:t>
      </w:r>
      <w:r>
        <w:t>boards,</w:t>
      </w:r>
      <w:r>
        <w:rPr>
          <w:spacing w:val="-3"/>
        </w:rPr>
        <w:t xml:space="preserve"> </w:t>
      </w:r>
      <w:r>
        <w:t>commissions,</w:t>
      </w:r>
      <w:r>
        <w:rPr>
          <w:spacing w:val="-3"/>
        </w:rPr>
        <w:t xml:space="preserve"> </w:t>
      </w:r>
      <w:r>
        <w:t>and</w:t>
      </w:r>
      <w:r>
        <w:rPr>
          <w:spacing w:val="-3"/>
        </w:rPr>
        <w:t xml:space="preserve"> </w:t>
      </w:r>
      <w:r>
        <w:t>committees,</w:t>
      </w:r>
      <w:r>
        <w:rPr>
          <w:spacing w:val="-3"/>
        </w:rPr>
        <w:t xml:space="preserve"> </w:t>
      </w:r>
      <w:r>
        <w:t>which</w:t>
      </w:r>
      <w:r>
        <w:rPr>
          <w:spacing w:val="-3"/>
        </w:rPr>
        <w:t xml:space="preserve"> </w:t>
      </w:r>
      <w:r>
        <w:t>are</w:t>
      </w:r>
      <w:r>
        <w:rPr>
          <w:spacing w:val="-3"/>
        </w:rPr>
        <w:t xml:space="preserve"> </w:t>
      </w:r>
      <w:r>
        <w:t>appointed</w:t>
      </w:r>
      <w:r>
        <w:rPr>
          <w:spacing w:val="-3"/>
        </w:rPr>
        <w:t xml:space="preserve"> </w:t>
      </w:r>
      <w:r>
        <w:t>by,</w:t>
      </w:r>
      <w:r>
        <w:rPr>
          <w:spacing w:val="-3"/>
        </w:rPr>
        <w:t xml:space="preserve"> </w:t>
      </w:r>
      <w:r>
        <w:t>and</w:t>
      </w:r>
      <w:r>
        <w:rPr>
          <w:spacing w:val="-3"/>
        </w:rPr>
        <w:t xml:space="preserve"> </w:t>
      </w:r>
      <w:r>
        <w:t>serve</w:t>
      </w:r>
      <w:r>
        <w:rPr>
          <w:spacing w:val="-3"/>
        </w:rPr>
        <w:t xml:space="preserve"> </w:t>
      </w:r>
      <w:r>
        <w:t>at</w:t>
      </w:r>
      <w:r>
        <w:rPr>
          <w:spacing w:val="-3"/>
        </w:rPr>
        <w:t xml:space="preserve"> </w:t>
      </w:r>
      <w:r>
        <w:t>the</w:t>
      </w:r>
      <w:r>
        <w:rPr>
          <w:spacing w:val="-3"/>
        </w:rPr>
        <w:t xml:space="preserve"> </w:t>
      </w:r>
      <w:r>
        <w:t>pleasure</w:t>
      </w:r>
      <w:r>
        <w:rPr>
          <w:spacing w:val="-3"/>
        </w:rPr>
        <w:t xml:space="preserve"> </w:t>
      </w:r>
      <w:r>
        <w:t>of</w:t>
      </w:r>
      <w:r>
        <w:rPr>
          <w:spacing w:val="-3"/>
        </w:rPr>
        <w:t xml:space="preserve"> </w:t>
      </w:r>
      <w:r>
        <w:t>the Solvang City Council. To be eligible to serve on any boards, commissions, or committees, appointees must meet qualifications as they may apply.</w:t>
      </w:r>
    </w:p>
    <w:p w14:paraId="0D0A9951" w14:textId="77777777" w:rsidR="00DA4AA6" w:rsidRDefault="00DA4AA6">
      <w:pPr>
        <w:pStyle w:val="BodyText"/>
      </w:pPr>
    </w:p>
    <w:p w14:paraId="0D0A9952" w14:textId="77777777" w:rsidR="00DA4AA6" w:rsidRDefault="001129B4">
      <w:pPr>
        <w:pStyle w:val="Heading1"/>
        <w:rPr>
          <w:u w:val="none"/>
        </w:rPr>
      </w:pPr>
      <w:r>
        <w:t>DESIGN</w:t>
      </w:r>
      <w:r>
        <w:rPr>
          <w:spacing w:val="-9"/>
        </w:rPr>
        <w:t xml:space="preserve"> </w:t>
      </w:r>
      <w:r>
        <w:t>REVIEW</w:t>
      </w:r>
      <w:r>
        <w:rPr>
          <w:spacing w:val="-8"/>
        </w:rPr>
        <w:t xml:space="preserve"> </w:t>
      </w:r>
      <w:r>
        <w:rPr>
          <w:spacing w:val="-2"/>
        </w:rPr>
        <w:t>COMMITTEE</w:t>
      </w:r>
    </w:p>
    <w:p w14:paraId="0D0A9953" w14:textId="77777777" w:rsidR="00DA4AA6" w:rsidRDefault="001129B4">
      <w:pPr>
        <w:pStyle w:val="BodyText"/>
        <w:ind w:left="3453" w:right="3393"/>
        <w:jc w:val="center"/>
      </w:pPr>
      <w:r>
        <w:t>5</w:t>
      </w:r>
      <w:r>
        <w:rPr>
          <w:spacing w:val="-1"/>
        </w:rPr>
        <w:t xml:space="preserve"> </w:t>
      </w:r>
      <w:r>
        <w:t>Members, Two-year</w:t>
      </w:r>
      <w:r>
        <w:rPr>
          <w:spacing w:val="-1"/>
        </w:rPr>
        <w:t xml:space="preserve"> </w:t>
      </w:r>
      <w:r>
        <w:rPr>
          <w:spacing w:val="-4"/>
        </w:rPr>
        <w:t>Terms</w:t>
      </w:r>
    </w:p>
    <w:p w14:paraId="0D0A9954" w14:textId="77777777" w:rsidR="00DA4AA6" w:rsidRDefault="00DA4AA6">
      <w:pPr>
        <w:pStyle w:val="BodyText"/>
      </w:pPr>
    </w:p>
    <w:p w14:paraId="0D0A9955" w14:textId="77777777" w:rsidR="00DA4AA6" w:rsidRDefault="001129B4">
      <w:pPr>
        <w:pStyle w:val="BodyText"/>
        <w:ind w:left="160" w:right="136"/>
      </w:pPr>
      <w:r>
        <w:t>The purpose and intent of the design review committee is to preserve and enhance, for the citizens and tourists of Solvang, the historical Danish and northern European architectural styles, historic assets and character of the town’s commercial centers; to promote safe, functional and attractive development of business and commercial areas; to unify commercial (and industrial) properties; to protect and preserve the unique and cultural features within Solvang; and to protect commercial and residential property values by enhancing the city’s appearance. It is desirable that over time, as commercial</w:t>
      </w:r>
      <w:r>
        <w:rPr>
          <w:spacing w:val="-3"/>
        </w:rPr>
        <w:t xml:space="preserve"> </w:t>
      </w:r>
      <w:r>
        <w:t>and</w:t>
      </w:r>
      <w:r>
        <w:rPr>
          <w:spacing w:val="-3"/>
        </w:rPr>
        <w:t xml:space="preserve"> </w:t>
      </w:r>
      <w:r>
        <w:t>industrial</w:t>
      </w:r>
      <w:r>
        <w:rPr>
          <w:spacing w:val="-3"/>
        </w:rPr>
        <w:t xml:space="preserve"> </w:t>
      </w:r>
      <w:r>
        <w:t>development</w:t>
      </w:r>
      <w:r>
        <w:rPr>
          <w:spacing w:val="-3"/>
        </w:rPr>
        <w:t xml:space="preserve"> </w:t>
      </w:r>
      <w:r>
        <w:t>continues</w:t>
      </w:r>
      <w:r>
        <w:rPr>
          <w:spacing w:val="-3"/>
        </w:rPr>
        <w:t xml:space="preserve"> </w:t>
      </w:r>
      <w:r>
        <w:t>to</w:t>
      </w:r>
      <w:r>
        <w:rPr>
          <w:spacing w:val="-3"/>
        </w:rPr>
        <w:t xml:space="preserve"> </w:t>
      </w:r>
      <w:r>
        <w:t>seek</w:t>
      </w:r>
      <w:r>
        <w:rPr>
          <w:spacing w:val="-3"/>
        </w:rPr>
        <w:t xml:space="preserve"> </w:t>
      </w:r>
      <w:r>
        <w:t>out</w:t>
      </w:r>
      <w:r>
        <w:rPr>
          <w:spacing w:val="-3"/>
        </w:rPr>
        <w:t xml:space="preserve"> </w:t>
      </w:r>
      <w:r>
        <w:t>opportunities</w:t>
      </w:r>
      <w:r>
        <w:rPr>
          <w:spacing w:val="-3"/>
        </w:rPr>
        <w:t xml:space="preserve"> </w:t>
      </w:r>
      <w:r>
        <w:t>to</w:t>
      </w:r>
      <w:r>
        <w:rPr>
          <w:spacing w:val="-3"/>
        </w:rPr>
        <w:t xml:space="preserve"> </w:t>
      </w:r>
      <w:r>
        <w:t>advertise</w:t>
      </w:r>
      <w:r>
        <w:rPr>
          <w:spacing w:val="-3"/>
        </w:rPr>
        <w:t xml:space="preserve"> </w:t>
      </w:r>
      <w:r>
        <w:t>and</w:t>
      </w:r>
      <w:r>
        <w:rPr>
          <w:spacing w:val="-3"/>
        </w:rPr>
        <w:t xml:space="preserve"> </w:t>
      </w:r>
      <w:r>
        <w:t>promote</w:t>
      </w:r>
      <w:r>
        <w:rPr>
          <w:spacing w:val="-3"/>
        </w:rPr>
        <w:t xml:space="preserve"> </w:t>
      </w:r>
      <w:r>
        <w:t>goods</w:t>
      </w:r>
      <w:r>
        <w:rPr>
          <w:spacing w:val="-3"/>
        </w:rPr>
        <w:t xml:space="preserve"> </w:t>
      </w:r>
      <w:r>
        <w:t>and</w:t>
      </w:r>
      <w:r>
        <w:rPr>
          <w:spacing w:val="-3"/>
        </w:rPr>
        <w:t xml:space="preserve"> </w:t>
      </w:r>
      <w:r>
        <w:t>services, the design review committee help to preserve the city’s streetscape and the inherent qualities of a livable community. (Ord. 21-0347 § 1)</w:t>
      </w:r>
    </w:p>
    <w:p w14:paraId="0D0A9956" w14:textId="77777777" w:rsidR="00DA4AA6" w:rsidRDefault="00DA4AA6">
      <w:pPr>
        <w:pStyle w:val="BodyText"/>
      </w:pPr>
    </w:p>
    <w:p w14:paraId="0D0A9957" w14:textId="77777777" w:rsidR="00DA4AA6" w:rsidRDefault="001129B4">
      <w:pPr>
        <w:pStyle w:val="BodyText"/>
        <w:ind w:left="160" w:right="136"/>
      </w:pPr>
      <w:r>
        <w:t>Qualification. Each design review committee member shall be a legal resident or a business operator with a business within the Santa Ynez Valley at the time of the member’s appointment and during the member’s tenure in office. Each member should have a demonstrated interest in, and knowledge of, architectural history, architecture, local history or be knowledgeable</w:t>
      </w:r>
      <w:r>
        <w:rPr>
          <w:spacing w:val="-4"/>
        </w:rPr>
        <w:t xml:space="preserve"> </w:t>
      </w:r>
      <w:r>
        <w:t>in</w:t>
      </w:r>
      <w:r>
        <w:rPr>
          <w:spacing w:val="-4"/>
        </w:rPr>
        <w:t xml:space="preserve"> </w:t>
      </w:r>
      <w:r>
        <w:t>fields</w:t>
      </w:r>
      <w:r>
        <w:rPr>
          <w:spacing w:val="-4"/>
        </w:rPr>
        <w:t xml:space="preserve"> </w:t>
      </w:r>
      <w:r>
        <w:t>related</w:t>
      </w:r>
      <w:r>
        <w:rPr>
          <w:spacing w:val="-4"/>
        </w:rPr>
        <w:t xml:space="preserve"> </w:t>
      </w:r>
      <w:r>
        <w:t>to</w:t>
      </w:r>
      <w:r>
        <w:rPr>
          <w:spacing w:val="-4"/>
        </w:rPr>
        <w:t xml:space="preserve"> </w:t>
      </w:r>
      <w:r>
        <w:t>historic</w:t>
      </w:r>
      <w:r>
        <w:rPr>
          <w:spacing w:val="-4"/>
        </w:rPr>
        <w:t xml:space="preserve"> </w:t>
      </w:r>
      <w:r>
        <w:t>preservation,</w:t>
      </w:r>
      <w:r>
        <w:rPr>
          <w:spacing w:val="-4"/>
        </w:rPr>
        <w:t xml:space="preserve"> </w:t>
      </w:r>
      <w:r>
        <w:t>construction,</w:t>
      </w:r>
      <w:r>
        <w:rPr>
          <w:spacing w:val="-4"/>
        </w:rPr>
        <w:t xml:space="preserve"> </w:t>
      </w:r>
      <w:r>
        <w:t>planning,</w:t>
      </w:r>
      <w:r>
        <w:rPr>
          <w:spacing w:val="-4"/>
        </w:rPr>
        <w:t xml:space="preserve"> </w:t>
      </w:r>
      <w:r>
        <w:t>geography,</w:t>
      </w:r>
      <w:r>
        <w:rPr>
          <w:spacing w:val="-4"/>
        </w:rPr>
        <w:t xml:space="preserve"> </w:t>
      </w:r>
      <w:r>
        <w:t>landscape</w:t>
      </w:r>
      <w:r>
        <w:rPr>
          <w:spacing w:val="-4"/>
        </w:rPr>
        <w:t xml:space="preserve"> </w:t>
      </w:r>
      <w:r>
        <w:t>architecture,</w:t>
      </w:r>
      <w:r>
        <w:rPr>
          <w:spacing w:val="-4"/>
        </w:rPr>
        <w:t xml:space="preserve"> </w:t>
      </w:r>
      <w:r>
        <w:t>urban design, Danish culture, arts, or real estate. As used herein, “Santa Ynez Valley” is coterminous with the following ZIP codes. 93463, 93464, 93441, 93460.</w:t>
      </w:r>
    </w:p>
    <w:p w14:paraId="0D0A9958" w14:textId="77777777" w:rsidR="00DA4AA6" w:rsidRDefault="00DA4AA6">
      <w:pPr>
        <w:pStyle w:val="BodyText"/>
        <w:spacing w:before="7"/>
      </w:pPr>
    </w:p>
    <w:tbl>
      <w:tblPr>
        <w:tblW w:w="0" w:type="auto"/>
        <w:tblInd w:w="117" w:type="dxa"/>
        <w:tblLayout w:type="fixed"/>
        <w:tblCellMar>
          <w:left w:w="0" w:type="dxa"/>
          <w:right w:w="0" w:type="dxa"/>
        </w:tblCellMar>
        <w:tblLook w:val="01E0" w:firstRow="1" w:lastRow="1" w:firstColumn="1" w:lastColumn="1" w:noHBand="0" w:noVBand="0"/>
      </w:tblPr>
      <w:tblGrid>
        <w:gridCol w:w="3123"/>
        <w:gridCol w:w="3211"/>
        <w:gridCol w:w="2723"/>
      </w:tblGrid>
      <w:tr w:rsidR="00DA4AA6" w14:paraId="0D0A995C" w14:textId="77777777">
        <w:trPr>
          <w:trHeight w:val="341"/>
        </w:trPr>
        <w:tc>
          <w:tcPr>
            <w:tcW w:w="3123" w:type="dxa"/>
          </w:tcPr>
          <w:p w14:paraId="0D0A9959" w14:textId="77777777" w:rsidR="00DA4AA6" w:rsidRDefault="001129B4">
            <w:pPr>
              <w:pStyle w:val="TableParagraph"/>
              <w:spacing w:line="223" w:lineRule="exact"/>
              <w:rPr>
                <w:b/>
                <w:sz w:val="20"/>
              </w:rPr>
            </w:pPr>
            <w:r>
              <w:rPr>
                <w:b/>
                <w:spacing w:val="-2"/>
                <w:sz w:val="20"/>
                <w:u w:val="single"/>
              </w:rPr>
              <w:t>APPOINTEE</w:t>
            </w:r>
          </w:p>
        </w:tc>
        <w:tc>
          <w:tcPr>
            <w:tcW w:w="3211" w:type="dxa"/>
          </w:tcPr>
          <w:p w14:paraId="0D0A995A" w14:textId="77777777" w:rsidR="00DA4AA6" w:rsidRDefault="001129B4">
            <w:pPr>
              <w:pStyle w:val="TableParagraph"/>
              <w:spacing w:line="224" w:lineRule="exact"/>
              <w:ind w:left="526"/>
              <w:rPr>
                <w:b/>
                <w:sz w:val="20"/>
              </w:rPr>
            </w:pPr>
            <w:r>
              <w:rPr>
                <w:b/>
                <w:sz w:val="20"/>
                <w:u w:val="single"/>
              </w:rPr>
              <w:t xml:space="preserve">DATE </w:t>
            </w:r>
            <w:r>
              <w:rPr>
                <w:b/>
                <w:spacing w:val="-2"/>
                <w:sz w:val="20"/>
                <w:u w:val="single"/>
              </w:rPr>
              <w:t>APPOINTED</w:t>
            </w:r>
          </w:p>
        </w:tc>
        <w:tc>
          <w:tcPr>
            <w:tcW w:w="2723" w:type="dxa"/>
          </w:tcPr>
          <w:p w14:paraId="0D0A995B" w14:textId="77777777" w:rsidR="00DA4AA6" w:rsidRDefault="001129B4">
            <w:pPr>
              <w:pStyle w:val="TableParagraph"/>
              <w:spacing w:line="224" w:lineRule="exact"/>
              <w:ind w:left="915"/>
              <w:rPr>
                <w:b/>
                <w:sz w:val="20"/>
              </w:rPr>
            </w:pPr>
            <w:r>
              <w:rPr>
                <w:b/>
                <w:sz w:val="20"/>
                <w:u w:val="single"/>
              </w:rPr>
              <w:t>TERM</w:t>
            </w:r>
            <w:r>
              <w:rPr>
                <w:b/>
                <w:spacing w:val="-7"/>
                <w:sz w:val="20"/>
                <w:u w:val="single"/>
              </w:rPr>
              <w:t xml:space="preserve"> </w:t>
            </w:r>
            <w:r>
              <w:rPr>
                <w:b/>
                <w:spacing w:val="-2"/>
                <w:sz w:val="20"/>
                <w:u w:val="single"/>
              </w:rPr>
              <w:t>EXPIRES</w:t>
            </w:r>
          </w:p>
        </w:tc>
      </w:tr>
      <w:tr w:rsidR="004C6CEA" w14:paraId="0D0A9960" w14:textId="77777777">
        <w:trPr>
          <w:trHeight w:val="344"/>
        </w:trPr>
        <w:tc>
          <w:tcPr>
            <w:tcW w:w="3123" w:type="dxa"/>
          </w:tcPr>
          <w:p w14:paraId="0D0A995D" w14:textId="66320D17" w:rsidR="004C6CEA" w:rsidRDefault="004C6CEA" w:rsidP="004C6CEA">
            <w:pPr>
              <w:pStyle w:val="TableParagraph"/>
              <w:spacing w:before="111" w:line="213" w:lineRule="exact"/>
              <w:rPr>
                <w:sz w:val="20"/>
              </w:rPr>
            </w:pPr>
            <w:r>
              <w:rPr>
                <w:sz w:val="20"/>
              </w:rPr>
              <w:t>Esther Jacobsen Bates</w:t>
            </w:r>
          </w:p>
        </w:tc>
        <w:tc>
          <w:tcPr>
            <w:tcW w:w="3211" w:type="dxa"/>
          </w:tcPr>
          <w:p w14:paraId="0D0A995E" w14:textId="399FB439" w:rsidR="004C6CEA" w:rsidRDefault="004C6CEA" w:rsidP="004C6CEA">
            <w:pPr>
              <w:pStyle w:val="TableParagraph"/>
              <w:spacing w:before="111" w:line="213" w:lineRule="exact"/>
              <w:ind w:left="526"/>
              <w:rPr>
                <w:sz w:val="20"/>
              </w:rPr>
            </w:pPr>
            <w:r>
              <w:rPr>
                <w:sz w:val="20"/>
              </w:rPr>
              <w:t xml:space="preserve">January 13, </w:t>
            </w:r>
            <w:r>
              <w:rPr>
                <w:spacing w:val="-4"/>
                <w:sz w:val="20"/>
              </w:rPr>
              <w:t>2025</w:t>
            </w:r>
          </w:p>
        </w:tc>
        <w:tc>
          <w:tcPr>
            <w:tcW w:w="2723" w:type="dxa"/>
          </w:tcPr>
          <w:p w14:paraId="0D0A995F" w14:textId="20668A7B" w:rsidR="004C6CEA" w:rsidRDefault="004C6CEA" w:rsidP="004C6CEA">
            <w:pPr>
              <w:pStyle w:val="TableParagraph"/>
              <w:spacing w:before="111" w:line="213" w:lineRule="exact"/>
              <w:ind w:left="915"/>
              <w:rPr>
                <w:sz w:val="20"/>
              </w:rPr>
            </w:pPr>
            <w:r w:rsidRPr="00F84758">
              <w:rPr>
                <w:sz w:val="20"/>
              </w:rPr>
              <w:t>December</w:t>
            </w:r>
            <w:r w:rsidRPr="00F84758">
              <w:rPr>
                <w:spacing w:val="-7"/>
                <w:sz w:val="20"/>
              </w:rPr>
              <w:t xml:space="preserve"> </w:t>
            </w:r>
            <w:r w:rsidRPr="00F84758">
              <w:rPr>
                <w:sz w:val="20"/>
              </w:rPr>
              <w:t>31,</w:t>
            </w:r>
            <w:r w:rsidRPr="00F84758">
              <w:rPr>
                <w:spacing w:val="-7"/>
                <w:sz w:val="20"/>
              </w:rPr>
              <w:t xml:space="preserve"> </w:t>
            </w:r>
            <w:r w:rsidRPr="00F84758">
              <w:rPr>
                <w:spacing w:val="-4"/>
                <w:sz w:val="20"/>
              </w:rPr>
              <w:t>2026</w:t>
            </w:r>
          </w:p>
        </w:tc>
      </w:tr>
      <w:tr w:rsidR="004C6CEA" w14:paraId="0D0A9964" w14:textId="77777777">
        <w:trPr>
          <w:trHeight w:val="229"/>
        </w:trPr>
        <w:tc>
          <w:tcPr>
            <w:tcW w:w="3123" w:type="dxa"/>
          </w:tcPr>
          <w:p w14:paraId="0D0A9961" w14:textId="3B87BA69" w:rsidR="004C6CEA" w:rsidRDefault="004C6CEA" w:rsidP="004C6CEA">
            <w:pPr>
              <w:pStyle w:val="TableParagraph"/>
              <w:rPr>
                <w:sz w:val="20"/>
              </w:rPr>
            </w:pPr>
            <w:r>
              <w:rPr>
                <w:sz w:val="20"/>
              </w:rPr>
              <w:t>Melissa</w:t>
            </w:r>
            <w:r>
              <w:rPr>
                <w:spacing w:val="-3"/>
                <w:sz w:val="20"/>
              </w:rPr>
              <w:t xml:space="preserve"> </w:t>
            </w:r>
            <w:r>
              <w:rPr>
                <w:spacing w:val="-2"/>
                <w:sz w:val="20"/>
              </w:rPr>
              <w:t>Bates</w:t>
            </w:r>
          </w:p>
        </w:tc>
        <w:tc>
          <w:tcPr>
            <w:tcW w:w="3211" w:type="dxa"/>
          </w:tcPr>
          <w:p w14:paraId="0D0A9962" w14:textId="38E17F56" w:rsidR="004C6CEA" w:rsidRDefault="004C6CEA" w:rsidP="004C6CEA">
            <w:pPr>
              <w:pStyle w:val="TableParagraph"/>
              <w:ind w:left="526"/>
              <w:rPr>
                <w:sz w:val="20"/>
              </w:rPr>
            </w:pPr>
            <w:r>
              <w:rPr>
                <w:sz w:val="20"/>
              </w:rPr>
              <w:t xml:space="preserve">January 13, </w:t>
            </w:r>
            <w:r>
              <w:rPr>
                <w:spacing w:val="-4"/>
                <w:sz w:val="20"/>
              </w:rPr>
              <w:t>2025</w:t>
            </w:r>
          </w:p>
        </w:tc>
        <w:tc>
          <w:tcPr>
            <w:tcW w:w="2723" w:type="dxa"/>
          </w:tcPr>
          <w:p w14:paraId="0D0A9963" w14:textId="3330D842" w:rsidR="004C6CEA" w:rsidRDefault="004C6CEA" w:rsidP="004C6CEA">
            <w:pPr>
              <w:pStyle w:val="TableParagraph"/>
              <w:ind w:left="915"/>
              <w:rPr>
                <w:sz w:val="20"/>
              </w:rPr>
            </w:pPr>
            <w:r w:rsidRPr="00F84758">
              <w:rPr>
                <w:sz w:val="20"/>
              </w:rPr>
              <w:t>December</w:t>
            </w:r>
            <w:r w:rsidRPr="00F84758">
              <w:rPr>
                <w:spacing w:val="-7"/>
                <w:sz w:val="20"/>
              </w:rPr>
              <w:t xml:space="preserve"> </w:t>
            </w:r>
            <w:r w:rsidRPr="00F84758">
              <w:rPr>
                <w:sz w:val="20"/>
              </w:rPr>
              <w:t>31,</w:t>
            </w:r>
            <w:r w:rsidRPr="00F84758">
              <w:rPr>
                <w:spacing w:val="-7"/>
                <w:sz w:val="20"/>
              </w:rPr>
              <w:t xml:space="preserve"> </w:t>
            </w:r>
            <w:r w:rsidRPr="00F84758">
              <w:rPr>
                <w:spacing w:val="-4"/>
                <w:sz w:val="20"/>
              </w:rPr>
              <w:t>2026</w:t>
            </w:r>
          </w:p>
        </w:tc>
      </w:tr>
      <w:tr w:rsidR="00DA4AA6" w14:paraId="0D0A9968" w14:textId="77777777">
        <w:trPr>
          <w:trHeight w:val="229"/>
        </w:trPr>
        <w:tc>
          <w:tcPr>
            <w:tcW w:w="3123" w:type="dxa"/>
          </w:tcPr>
          <w:p w14:paraId="0D0A9965" w14:textId="42AEBA0C" w:rsidR="00DA4AA6" w:rsidRDefault="004C6CEA">
            <w:pPr>
              <w:pStyle w:val="TableParagraph"/>
              <w:rPr>
                <w:sz w:val="20"/>
              </w:rPr>
            </w:pPr>
            <w:r>
              <w:rPr>
                <w:sz w:val="20"/>
              </w:rPr>
              <w:t>Richard Boyd</w:t>
            </w:r>
          </w:p>
        </w:tc>
        <w:tc>
          <w:tcPr>
            <w:tcW w:w="3211" w:type="dxa"/>
          </w:tcPr>
          <w:p w14:paraId="0D0A9966" w14:textId="2A97D3AE" w:rsidR="00DA4AA6" w:rsidRDefault="001129B4">
            <w:pPr>
              <w:pStyle w:val="TableParagraph"/>
              <w:ind w:left="526"/>
              <w:rPr>
                <w:sz w:val="20"/>
              </w:rPr>
            </w:pPr>
            <w:r>
              <w:rPr>
                <w:sz w:val="20"/>
              </w:rPr>
              <w:t xml:space="preserve">January </w:t>
            </w:r>
            <w:r w:rsidR="004C6CEA">
              <w:rPr>
                <w:sz w:val="20"/>
              </w:rPr>
              <w:t xml:space="preserve">13, </w:t>
            </w:r>
            <w:r w:rsidR="004C6CEA">
              <w:rPr>
                <w:spacing w:val="-4"/>
                <w:sz w:val="20"/>
              </w:rPr>
              <w:t>2025</w:t>
            </w:r>
          </w:p>
        </w:tc>
        <w:tc>
          <w:tcPr>
            <w:tcW w:w="2723" w:type="dxa"/>
          </w:tcPr>
          <w:p w14:paraId="0D0A9967" w14:textId="63306BA0" w:rsidR="00DA4AA6" w:rsidRDefault="004C6CEA">
            <w:pPr>
              <w:pStyle w:val="TableParagraph"/>
              <w:ind w:left="91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DA4AA6" w14:paraId="0D0A996C" w14:textId="77777777">
        <w:trPr>
          <w:trHeight w:val="229"/>
        </w:trPr>
        <w:tc>
          <w:tcPr>
            <w:tcW w:w="3123" w:type="dxa"/>
          </w:tcPr>
          <w:p w14:paraId="0D0A9969" w14:textId="5D5D5E40" w:rsidR="00DA4AA6" w:rsidRDefault="004C6CEA">
            <w:pPr>
              <w:pStyle w:val="TableParagraph"/>
              <w:rPr>
                <w:sz w:val="20"/>
              </w:rPr>
            </w:pPr>
            <w:r>
              <w:rPr>
                <w:sz w:val="20"/>
              </w:rPr>
              <w:t>Charlene Goetz</w:t>
            </w:r>
          </w:p>
        </w:tc>
        <w:tc>
          <w:tcPr>
            <w:tcW w:w="3211" w:type="dxa"/>
          </w:tcPr>
          <w:p w14:paraId="0D0A996A" w14:textId="0E29412D" w:rsidR="00DA4AA6" w:rsidRDefault="001129B4">
            <w:pPr>
              <w:pStyle w:val="TableParagraph"/>
              <w:ind w:left="526"/>
              <w:rPr>
                <w:sz w:val="20"/>
              </w:rPr>
            </w:pPr>
            <w:r>
              <w:rPr>
                <w:sz w:val="20"/>
              </w:rPr>
              <w:t>January</w:t>
            </w:r>
            <w:r w:rsidR="004C6CEA">
              <w:rPr>
                <w:sz w:val="20"/>
              </w:rPr>
              <w:t xml:space="preserve"> 13, </w:t>
            </w:r>
            <w:r w:rsidR="004C6CEA">
              <w:rPr>
                <w:spacing w:val="-4"/>
                <w:sz w:val="20"/>
              </w:rPr>
              <w:t>2025</w:t>
            </w:r>
          </w:p>
        </w:tc>
        <w:tc>
          <w:tcPr>
            <w:tcW w:w="2723" w:type="dxa"/>
          </w:tcPr>
          <w:p w14:paraId="0D0A996B" w14:textId="65BC0A52" w:rsidR="00DA4AA6" w:rsidRDefault="004C6CEA">
            <w:pPr>
              <w:pStyle w:val="TableParagraph"/>
              <w:ind w:left="91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DA4AA6" w14:paraId="0D0A9970" w14:textId="77777777">
        <w:trPr>
          <w:trHeight w:val="226"/>
        </w:trPr>
        <w:tc>
          <w:tcPr>
            <w:tcW w:w="3123" w:type="dxa"/>
          </w:tcPr>
          <w:p w14:paraId="0D0A996D" w14:textId="619DAC6D" w:rsidR="00DA4AA6" w:rsidRDefault="004C6CEA">
            <w:pPr>
              <w:pStyle w:val="TableParagraph"/>
              <w:spacing w:line="207" w:lineRule="exact"/>
              <w:rPr>
                <w:sz w:val="20"/>
              </w:rPr>
            </w:pPr>
            <w:r>
              <w:rPr>
                <w:sz w:val="20"/>
              </w:rPr>
              <w:t>Jennifer Johnson</w:t>
            </w:r>
          </w:p>
        </w:tc>
        <w:tc>
          <w:tcPr>
            <w:tcW w:w="3211" w:type="dxa"/>
          </w:tcPr>
          <w:p w14:paraId="0D0A996E" w14:textId="69D5FE9E" w:rsidR="00DA4AA6" w:rsidRDefault="001129B4">
            <w:pPr>
              <w:pStyle w:val="TableParagraph"/>
              <w:spacing w:line="207" w:lineRule="exact"/>
              <w:ind w:left="526"/>
              <w:rPr>
                <w:sz w:val="20"/>
              </w:rPr>
            </w:pPr>
            <w:r>
              <w:rPr>
                <w:sz w:val="20"/>
              </w:rPr>
              <w:t xml:space="preserve">January </w:t>
            </w:r>
            <w:r w:rsidR="004C6CEA">
              <w:rPr>
                <w:sz w:val="20"/>
              </w:rPr>
              <w:t xml:space="preserve">13, </w:t>
            </w:r>
            <w:r w:rsidR="004C6CEA">
              <w:rPr>
                <w:spacing w:val="-4"/>
                <w:sz w:val="20"/>
              </w:rPr>
              <w:t>2025</w:t>
            </w:r>
          </w:p>
        </w:tc>
        <w:tc>
          <w:tcPr>
            <w:tcW w:w="2723" w:type="dxa"/>
          </w:tcPr>
          <w:p w14:paraId="0D0A996F" w14:textId="5B3EC379" w:rsidR="00DA4AA6" w:rsidRDefault="004C6CEA">
            <w:pPr>
              <w:pStyle w:val="TableParagraph"/>
              <w:spacing w:line="207" w:lineRule="exact"/>
              <w:ind w:left="91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bl>
    <w:p w14:paraId="0D0A9971" w14:textId="77777777" w:rsidR="00DA4AA6" w:rsidRDefault="00DA4AA6">
      <w:pPr>
        <w:pStyle w:val="BodyText"/>
        <w:spacing w:before="5"/>
      </w:pPr>
    </w:p>
    <w:p w14:paraId="0D0A9972" w14:textId="77777777" w:rsidR="00DA4AA6" w:rsidRDefault="001129B4">
      <w:pPr>
        <w:pStyle w:val="Heading1"/>
        <w:rPr>
          <w:u w:val="none"/>
        </w:rPr>
      </w:pPr>
      <w:r>
        <w:t>PLANNING</w:t>
      </w:r>
      <w:r>
        <w:rPr>
          <w:spacing w:val="-11"/>
        </w:rPr>
        <w:t xml:space="preserve"> </w:t>
      </w:r>
      <w:r>
        <w:rPr>
          <w:spacing w:val="-2"/>
        </w:rPr>
        <w:t>COMMISSION</w:t>
      </w:r>
    </w:p>
    <w:p w14:paraId="0D0A9973" w14:textId="77777777" w:rsidR="00DA4AA6" w:rsidRDefault="001129B4">
      <w:pPr>
        <w:pStyle w:val="BodyText"/>
        <w:ind w:left="3453" w:right="3393"/>
        <w:jc w:val="center"/>
      </w:pPr>
      <w:r>
        <w:t>5</w:t>
      </w:r>
      <w:r>
        <w:rPr>
          <w:spacing w:val="-1"/>
        </w:rPr>
        <w:t xml:space="preserve"> </w:t>
      </w:r>
      <w:r>
        <w:t>Members, Two-year</w:t>
      </w:r>
      <w:r>
        <w:rPr>
          <w:spacing w:val="-1"/>
        </w:rPr>
        <w:t xml:space="preserve"> </w:t>
      </w:r>
      <w:r>
        <w:rPr>
          <w:spacing w:val="-4"/>
        </w:rPr>
        <w:t>Terms</w:t>
      </w:r>
    </w:p>
    <w:p w14:paraId="0D0A9974" w14:textId="77777777" w:rsidR="00DA4AA6" w:rsidRDefault="00DA4AA6">
      <w:pPr>
        <w:pStyle w:val="BodyText"/>
      </w:pPr>
    </w:p>
    <w:p w14:paraId="0D0A9975" w14:textId="77777777" w:rsidR="00DA4AA6" w:rsidRDefault="001129B4">
      <w:pPr>
        <w:pStyle w:val="BodyText"/>
        <w:ind w:left="160" w:right="136"/>
      </w:pPr>
      <w:r>
        <w:t>Qualifications.</w:t>
      </w:r>
      <w:r>
        <w:rPr>
          <w:spacing w:val="-2"/>
        </w:rPr>
        <w:t xml:space="preserve"> </w:t>
      </w:r>
      <w:r>
        <w:t>Each</w:t>
      </w:r>
      <w:r>
        <w:rPr>
          <w:spacing w:val="-2"/>
        </w:rPr>
        <w:t xml:space="preserve"> </w:t>
      </w:r>
      <w:r>
        <w:t>member</w:t>
      </w:r>
      <w:r>
        <w:rPr>
          <w:spacing w:val="-2"/>
        </w:rPr>
        <w:t xml:space="preserve"> </w:t>
      </w:r>
      <w:r>
        <w:t>of</w:t>
      </w:r>
      <w:r>
        <w:rPr>
          <w:spacing w:val="-2"/>
        </w:rPr>
        <w:t xml:space="preserve"> </w:t>
      </w:r>
      <w:r>
        <w:t>the</w:t>
      </w:r>
      <w:r>
        <w:rPr>
          <w:spacing w:val="-2"/>
        </w:rPr>
        <w:t xml:space="preserve"> </w:t>
      </w:r>
      <w:r>
        <w:t>planning</w:t>
      </w:r>
      <w:r>
        <w:rPr>
          <w:spacing w:val="-2"/>
        </w:rPr>
        <w:t xml:space="preserve"> </w:t>
      </w:r>
      <w:r>
        <w:t>commission</w:t>
      </w:r>
      <w:r>
        <w:rPr>
          <w:spacing w:val="-2"/>
        </w:rPr>
        <w:t xml:space="preserve"> </w:t>
      </w:r>
      <w:r>
        <w:t>shall</w:t>
      </w:r>
      <w:r>
        <w:rPr>
          <w:spacing w:val="-2"/>
        </w:rPr>
        <w:t xml:space="preserve"> </w:t>
      </w:r>
      <w:r>
        <w:t>be</w:t>
      </w:r>
      <w:r>
        <w:rPr>
          <w:spacing w:val="-2"/>
        </w:rPr>
        <w:t xml:space="preserve"> </w:t>
      </w:r>
      <w:r>
        <w:t>a</w:t>
      </w:r>
      <w:r>
        <w:rPr>
          <w:spacing w:val="-2"/>
        </w:rPr>
        <w:t xml:space="preserve"> </w:t>
      </w:r>
      <w:r>
        <w:t>legal</w:t>
      </w:r>
      <w:r>
        <w:rPr>
          <w:spacing w:val="-2"/>
        </w:rPr>
        <w:t xml:space="preserve"> </w:t>
      </w:r>
      <w:r>
        <w:t>resident</w:t>
      </w:r>
      <w:r>
        <w:rPr>
          <w:spacing w:val="-2"/>
        </w:rPr>
        <w:t xml:space="preserve"> </w:t>
      </w:r>
      <w:r>
        <w:t>within</w:t>
      </w:r>
      <w:r>
        <w:rPr>
          <w:spacing w:val="-2"/>
        </w:rPr>
        <w:t xml:space="preserve"> </w:t>
      </w:r>
      <w:r>
        <w:t>the</w:t>
      </w:r>
      <w:r>
        <w:rPr>
          <w:spacing w:val="-2"/>
        </w:rPr>
        <w:t xml:space="preserve"> </w:t>
      </w:r>
      <w:r>
        <w:t>city</w:t>
      </w:r>
      <w:r>
        <w:rPr>
          <w:spacing w:val="-2"/>
        </w:rPr>
        <w:t xml:space="preserve"> </w:t>
      </w:r>
      <w:r>
        <w:t>at</w:t>
      </w:r>
      <w:r>
        <w:rPr>
          <w:spacing w:val="-2"/>
        </w:rPr>
        <w:t xml:space="preserve"> </w:t>
      </w:r>
      <w:r>
        <w:t>the</w:t>
      </w:r>
      <w:r>
        <w:rPr>
          <w:spacing w:val="-2"/>
        </w:rPr>
        <w:t xml:space="preserve"> </w:t>
      </w:r>
      <w:r>
        <w:t>time</w:t>
      </w:r>
      <w:r>
        <w:rPr>
          <w:spacing w:val="-2"/>
        </w:rPr>
        <w:t xml:space="preserve"> </w:t>
      </w:r>
      <w:r>
        <w:t>of</w:t>
      </w:r>
      <w:r>
        <w:rPr>
          <w:spacing w:val="-2"/>
        </w:rPr>
        <w:t xml:space="preserve"> </w:t>
      </w:r>
      <w:r>
        <w:t>his</w:t>
      </w:r>
      <w:r>
        <w:rPr>
          <w:spacing w:val="-2"/>
        </w:rPr>
        <w:t xml:space="preserve"> </w:t>
      </w:r>
      <w:r>
        <w:t>or</w:t>
      </w:r>
      <w:r>
        <w:rPr>
          <w:spacing w:val="-2"/>
        </w:rPr>
        <w:t xml:space="preserve"> </w:t>
      </w:r>
      <w:r>
        <w:t>her appointment and during his or her tenure in office.</w:t>
      </w:r>
    </w:p>
    <w:p w14:paraId="0D0A9976" w14:textId="77777777" w:rsidR="00DA4AA6" w:rsidRDefault="00DA4AA6">
      <w:pPr>
        <w:pStyle w:val="BodyText"/>
        <w:spacing w:before="130"/>
      </w:pPr>
    </w:p>
    <w:p w14:paraId="0D0A9977" w14:textId="77777777" w:rsidR="00DA4AA6" w:rsidRDefault="001129B4">
      <w:pPr>
        <w:pStyle w:val="Heading1"/>
        <w:ind w:left="115" w:right="0"/>
        <w:jc w:val="left"/>
        <w:rPr>
          <w:u w:val="none"/>
        </w:rPr>
      </w:pPr>
      <w:r>
        <w:rPr>
          <w:u w:val="none"/>
        </w:rPr>
        <w:t>Duties</w:t>
      </w:r>
      <w:r>
        <w:rPr>
          <w:spacing w:val="-6"/>
          <w:u w:val="none"/>
        </w:rPr>
        <w:t xml:space="preserve"> </w:t>
      </w:r>
      <w:r>
        <w:rPr>
          <w:u w:val="none"/>
        </w:rPr>
        <w:t>and</w:t>
      </w:r>
      <w:r>
        <w:rPr>
          <w:spacing w:val="-5"/>
          <w:u w:val="none"/>
        </w:rPr>
        <w:t xml:space="preserve"> </w:t>
      </w:r>
      <w:r>
        <w:rPr>
          <w:spacing w:val="-2"/>
          <w:u w:val="none"/>
        </w:rPr>
        <w:t>responsibilities.</w:t>
      </w:r>
    </w:p>
    <w:p w14:paraId="0D0A9978" w14:textId="77777777" w:rsidR="00DA4AA6" w:rsidRDefault="001129B4">
      <w:pPr>
        <w:pStyle w:val="ListParagraph"/>
        <w:numPr>
          <w:ilvl w:val="0"/>
          <w:numId w:val="1"/>
        </w:numPr>
        <w:tabs>
          <w:tab w:val="left" w:pos="625"/>
        </w:tabs>
        <w:ind w:hanging="465"/>
        <w:rPr>
          <w:sz w:val="20"/>
        </w:rPr>
      </w:pPr>
      <w:r>
        <w:rPr>
          <w:sz w:val="20"/>
        </w:rPr>
        <w:t>General.</w:t>
      </w:r>
      <w:r>
        <w:rPr>
          <w:spacing w:val="-6"/>
          <w:sz w:val="20"/>
        </w:rPr>
        <w:t xml:space="preserve"> </w:t>
      </w:r>
      <w:r>
        <w:rPr>
          <w:sz w:val="20"/>
        </w:rPr>
        <w:t>The</w:t>
      </w:r>
      <w:r>
        <w:rPr>
          <w:spacing w:val="-5"/>
          <w:sz w:val="20"/>
        </w:rPr>
        <w:t xml:space="preserve"> </w:t>
      </w:r>
      <w:r>
        <w:rPr>
          <w:sz w:val="20"/>
        </w:rPr>
        <w:t>planning</w:t>
      </w:r>
      <w:r>
        <w:rPr>
          <w:spacing w:val="-5"/>
          <w:sz w:val="20"/>
        </w:rPr>
        <w:t xml:space="preserve"> </w:t>
      </w:r>
      <w:r>
        <w:rPr>
          <w:sz w:val="20"/>
        </w:rPr>
        <w:t>commission</w:t>
      </w:r>
      <w:r>
        <w:rPr>
          <w:spacing w:val="-5"/>
          <w:sz w:val="20"/>
        </w:rPr>
        <w:t xml:space="preserve"> </w:t>
      </w:r>
      <w:r>
        <w:rPr>
          <w:sz w:val="20"/>
        </w:rPr>
        <w:t>shall</w:t>
      </w:r>
      <w:r>
        <w:rPr>
          <w:spacing w:val="-6"/>
          <w:sz w:val="20"/>
        </w:rPr>
        <w:t xml:space="preserve"> </w:t>
      </w:r>
      <w:r>
        <w:rPr>
          <w:sz w:val="20"/>
        </w:rPr>
        <w:t>have</w:t>
      </w:r>
      <w:r>
        <w:rPr>
          <w:spacing w:val="-5"/>
          <w:sz w:val="20"/>
        </w:rPr>
        <w:t xml:space="preserve"> </w:t>
      </w:r>
      <w:r>
        <w:rPr>
          <w:sz w:val="20"/>
        </w:rPr>
        <w:t>the</w:t>
      </w:r>
      <w:r>
        <w:rPr>
          <w:spacing w:val="-5"/>
          <w:sz w:val="20"/>
        </w:rPr>
        <w:t xml:space="preserve"> </w:t>
      </w:r>
      <w:r>
        <w:rPr>
          <w:sz w:val="20"/>
        </w:rPr>
        <w:t>responsibilities</w:t>
      </w:r>
      <w:r>
        <w:rPr>
          <w:spacing w:val="-5"/>
          <w:sz w:val="20"/>
        </w:rPr>
        <w:t xml:space="preserve"> </w:t>
      </w:r>
      <w:r>
        <w:rPr>
          <w:spacing w:val="-4"/>
          <w:sz w:val="20"/>
        </w:rPr>
        <w:t>for:</w:t>
      </w:r>
    </w:p>
    <w:p w14:paraId="0D0A9979" w14:textId="77777777" w:rsidR="00DA4AA6" w:rsidRDefault="00DA4AA6">
      <w:pPr>
        <w:pStyle w:val="BodyText"/>
      </w:pPr>
    </w:p>
    <w:p w14:paraId="0D0A997A" w14:textId="77777777" w:rsidR="00DA4AA6" w:rsidRDefault="001129B4">
      <w:pPr>
        <w:pStyle w:val="ListParagraph"/>
        <w:numPr>
          <w:ilvl w:val="1"/>
          <w:numId w:val="1"/>
        </w:numPr>
        <w:tabs>
          <w:tab w:val="left" w:pos="1083"/>
        </w:tabs>
        <w:rPr>
          <w:sz w:val="20"/>
        </w:rPr>
      </w:pPr>
      <w:r>
        <w:rPr>
          <w:sz w:val="20"/>
        </w:rPr>
        <w:t>Developing,</w:t>
      </w:r>
      <w:r>
        <w:rPr>
          <w:spacing w:val="-7"/>
          <w:sz w:val="20"/>
        </w:rPr>
        <w:t xml:space="preserve"> </w:t>
      </w:r>
      <w:r>
        <w:rPr>
          <w:sz w:val="20"/>
        </w:rPr>
        <w:t>preparing,</w:t>
      </w:r>
      <w:r>
        <w:rPr>
          <w:spacing w:val="-7"/>
          <w:sz w:val="20"/>
        </w:rPr>
        <w:t xml:space="preserve"> </w:t>
      </w:r>
      <w:r>
        <w:rPr>
          <w:sz w:val="20"/>
        </w:rPr>
        <w:t>periodically</w:t>
      </w:r>
      <w:r>
        <w:rPr>
          <w:spacing w:val="-7"/>
          <w:sz w:val="20"/>
        </w:rPr>
        <w:t xml:space="preserve"> </w:t>
      </w:r>
      <w:r>
        <w:rPr>
          <w:sz w:val="20"/>
        </w:rPr>
        <w:t>reviewing,</w:t>
      </w:r>
      <w:r>
        <w:rPr>
          <w:spacing w:val="-7"/>
          <w:sz w:val="20"/>
        </w:rPr>
        <w:t xml:space="preserve"> </w:t>
      </w:r>
      <w:r>
        <w:rPr>
          <w:sz w:val="20"/>
        </w:rPr>
        <w:t>revising</w:t>
      </w:r>
      <w:r>
        <w:rPr>
          <w:spacing w:val="-7"/>
          <w:sz w:val="20"/>
        </w:rPr>
        <w:t xml:space="preserve"> </w:t>
      </w:r>
      <w:r>
        <w:rPr>
          <w:sz w:val="20"/>
        </w:rPr>
        <w:t>and</w:t>
      </w:r>
      <w:r>
        <w:rPr>
          <w:spacing w:val="-7"/>
          <w:sz w:val="20"/>
        </w:rPr>
        <w:t xml:space="preserve"> </w:t>
      </w:r>
      <w:r>
        <w:rPr>
          <w:sz w:val="20"/>
        </w:rPr>
        <w:t>maintaining</w:t>
      </w:r>
      <w:r>
        <w:rPr>
          <w:spacing w:val="-7"/>
          <w:sz w:val="20"/>
        </w:rPr>
        <w:t xml:space="preserve"> </w:t>
      </w:r>
      <w:r>
        <w:rPr>
          <w:sz w:val="20"/>
        </w:rPr>
        <w:t>the</w:t>
      </w:r>
      <w:r>
        <w:rPr>
          <w:spacing w:val="-7"/>
          <w:sz w:val="20"/>
        </w:rPr>
        <w:t xml:space="preserve"> </w:t>
      </w:r>
      <w:r>
        <w:rPr>
          <w:sz w:val="20"/>
        </w:rPr>
        <w:t>general</w:t>
      </w:r>
      <w:r>
        <w:rPr>
          <w:spacing w:val="1"/>
          <w:sz w:val="20"/>
        </w:rPr>
        <w:t xml:space="preserve"> </w:t>
      </w:r>
      <w:r>
        <w:rPr>
          <w:spacing w:val="-2"/>
          <w:sz w:val="20"/>
        </w:rPr>
        <w:t>plan;</w:t>
      </w:r>
    </w:p>
    <w:p w14:paraId="0D0A997B" w14:textId="77777777" w:rsidR="00DA4AA6" w:rsidRDefault="001129B4">
      <w:pPr>
        <w:pStyle w:val="ListParagraph"/>
        <w:numPr>
          <w:ilvl w:val="1"/>
          <w:numId w:val="1"/>
        </w:numPr>
        <w:tabs>
          <w:tab w:val="left" w:pos="1083"/>
        </w:tabs>
        <w:ind w:hanging="443"/>
        <w:rPr>
          <w:sz w:val="20"/>
        </w:rPr>
      </w:pPr>
      <w:r>
        <w:rPr>
          <w:sz w:val="20"/>
        </w:rPr>
        <w:t>Implementing</w:t>
      </w:r>
      <w:r>
        <w:rPr>
          <w:spacing w:val="-8"/>
          <w:sz w:val="20"/>
        </w:rPr>
        <w:t xml:space="preserve"> </w:t>
      </w:r>
      <w:r>
        <w:rPr>
          <w:sz w:val="20"/>
        </w:rPr>
        <w:t>the</w:t>
      </w:r>
      <w:r>
        <w:rPr>
          <w:spacing w:val="-5"/>
          <w:sz w:val="20"/>
        </w:rPr>
        <w:t xml:space="preserve"> </w:t>
      </w:r>
      <w:r>
        <w:rPr>
          <w:sz w:val="20"/>
        </w:rPr>
        <w:t>general</w:t>
      </w:r>
      <w:r>
        <w:rPr>
          <w:spacing w:val="-5"/>
          <w:sz w:val="20"/>
        </w:rPr>
        <w:t xml:space="preserve"> </w:t>
      </w:r>
      <w:r>
        <w:rPr>
          <w:sz w:val="20"/>
        </w:rPr>
        <w:t>plan</w:t>
      </w:r>
      <w:r>
        <w:rPr>
          <w:spacing w:val="-6"/>
          <w:sz w:val="20"/>
        </w:rPr>
        <w:t xml:space="preserve"> </w:t>
      </w:r>
      <w:r>
        <w:rPr>
          <w:sz w:val="20"/>
        </w:rPr>
        <w:t>through</w:t>
      </w:r>
      <w:r>
        <w:rPr>
          <w:spacing w:val="-5"/>
          <w:sz w:val="20"/>
        </w:rPr>
        <w:t xml:space="preserve"> </w:t>
      </w:r>
      <w:r>
        <w:rPr>
          <w:sz w:val="20"/>
        </w:rPr>
        <w:t>actions</w:t>
      </w:r>
      <w:r>
        <w:rPr>
          <w:spacing w:val="-5"/>
          <w:sz w:val="20"/>
        </w:rPr>
        <w:t xml:space="preserve"> </w:t>
      </w:r>
      <w:r>
        <w:rPr>
          <w:sz w:val="20"/>
        </w:rPr>
        <w:t>including,</w:t>
      </w:r>
      <w:r>
        <w:rPr>
          <w:spacing w:val="-6"/>
          <w:sz w:val="20"/>
        </w:rPr>
        <w:t xml:space="preserve"> </w:t>
      </w:r>
      <w:r>
        <w:rPr>
          <w:sz w:val="20"/>
        </w:rPr>
        <w:t>but</w:t>
      </w:r>
      <w:r>
        <w:rPr>
          <w:spacing w:val="-5"/>
          <w:sz w:val="20"/>
        </w:rPr>
        <w:t xml:space="preserve"> </w:t>
      </w:r>
      <w:r>
        <w:rPr>
          <w:sz w:val="20"/>
        </w:rPr>
        <w:t>not</w:t>
      </w:r>
      <w:r>
        <w:rPr>
          <w:spacing w:val="-5"/>
          <w:sz w:val="20"/>
        </w:rPr>
        <w:t xml:space="preserve"> </w:t>
      </w:r>
      <w:r>
        <w:rPr>
          <w:sz w:val="20"/>
        </w:rPr>
        <w:t>limited</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administration</w:t>
      </w:r>
      <w:r>
        <w:rPr>
          <w:spacing w:val="-6"/>
          <w:sz w:val="20"/>
        </w:rPr>
        <w:t xml:space="preserve"> </w:t>
      </w:r>
      <w:r>
        <w:rPr>
          <w:sz w:val="20"/>
        </w:rPr>
        <w:t>of</w:t>
      </w:r>
      <w:r>
        <w:rPr>
          <w:spacing w:val="-5"/>
          <w:sz w:val="20"/>
        </w:rPr>
        <w:t xml:space="preserve"> </w:t>
      </w:r>
      <w:r>
        <w:rPr>
          <w:sz w:val="20"/>
        </w:rPr>
        <w:t>specific</w:t>
      </w:r>
      <w:r>
        <w:rPr>
          <w:spacing w:val="-5"/>
          <w:sz w:val="20"/>
        </w:rPr>
        <w:t xml:space="preserve"> </w:t>
      </w:r>
      <w:r>
        <w:rPr>
          <w:spacing w:val="-4"/>
          <w:sz w:val="20"/>
        </w:rPr>
        <w:t>plans</w:t>
      </w:r>
    </w:p>
    <w:p w14:paraId="0D0A997C" w14:textId="77777777" w:rsidR="00DA4AA6" w:rsidRDefault="001129B4">
      <w:pPr>
        <w:pStyle w:val="BodyText"/>
        <w:ind w:left="640"/>
      </w:pPr>
      <w:r>
        <w:t>and</w:t>
      </w:r>
      <w:r>
        <w:rPr>
          <w:spacing w:val="-6"/>
        </w:rPr>
        <w:t xml:space="preserve"> </w:t>
      </w:r>
      <w:r>
        <w:t>subdivision</w:t>
      </w:r>
      <w:r>
        <w:rPr>
          <w:spacing w:val="-6"/>
        </w:rPr>
        <w:t xml:space="preserve"> </w:t>
      </w:r>
      <w:r>
        <w:rPr>
          <w:spacing w:val="-2"/>
        </w:rPr>
        <w:t>ordinances;</w:t>
      </w:r>
    </w:p>
    <w:p w14:paraId="0D0A997D" w14:textId="77777777" w:rsidR="00DA4AA6" w:rsidRDefault="001129B4">
      <w:pPr>
        <w:pStyle w:val="ListParagraph"/>
        <w:numPr>
          <w:ilvl w:val="1"/>
          <w:numId w:val="1"/>
        </w:numPr>
        <w:tabs>
          <w:tab w:val="left" w:pos="1083"/>
        </w:tabs>
        <w:spacing w:before="1"/>
        <w:ind w:left="640" w:right="120" w:firstLine="0"/>
        <w:rPr>
          <w:sz w:val="20"/>
        </w:rPr>
      </w:pPr>
      <w:r>
        <w:rPr>
          <w:sz w:val="20"/>
        </w:rPr>
        <w:t>Annually</w:t>
      </w:r>
      <w:r>
        <w:rPr>
          <w:spacing w:val="-3"/>
          <w:sz w:val="20"/>
        </w:rPr>
        <w:t xml:space="preserve"> </w:t>
      </w:r>
      <w:r>
        <w:rPr>
          <w:sz w:val="20"/>
        </w:rPr>
        <w:t>reviewing</w:t>
      </w:r>
      <w:r>
        <w:rPr>
          <w:spacing w:val="-3"/>
          <w:sz w:val="20"/>
        </w:rPr>
        <w:t xml:space="preserve"> </w:t>
      </w:r>
      <w:r>
        <w:rPr>
          <w:sz w:val="20"/>
        </w:rPr>
        <w:t>the</w:t>
      </w:r>
      <w:r>
        <w:rPr>
          <w:spacing w:val="-3"/>
          <w:sz w:val="20"/>
        </w:rPr>
        <w:t xml:space="preserve"> </w:t>
      </w:r>
      <w:r>
        <w:rPr>
          <w:sz w:val="20"/>
        </w:rPr>
        <w:t>capital</w:t>
      </w:r>
      <w:r>
        <w:rPr>
          <w:spacing w:val="-3"/>
          <w:sz w:val="20"/>
        </w:rPr>
        <w:t xml:space="preserve"> </w:t>
      </w:r>
      <w:r>
        <w:rPr>
          <w:sz w:val="20"/>
        </w:rPr>
        <w:t>improvement</w:t>
      </w:r>
      <w:r>
        <w:rPr>
          <w:spacing w:val="-3"/>
          <w:sz w:val="20"/>
        </w:rPr>
        <w:t xml:space="preserve"> </w:t>
      </w:r>
      <w:r>
        <w:rPr>
          <w:sz w:val="20"/>
        </w:rPr>
        <w:t>program</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city</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local</w:t>
      </w:r>
      <w:r>
        <w:rPr>
          <w:spacing w:val="-3"/>
          <w:sz w:val="20"/>
        </w:rPr>
        <w:t xml:space="preserve"> </w:t>
      </w:r>
      <w:r>
        <w:rPr>
          <w:sz w:val="20"/>
        </w:rPr>
        <w:t>public</w:t>
      </w:r>
      <w:r>
        <w:rPr>
          <w:spacing w:val="-3"/>
          <w:sz w:val="20"/>
        </w:rPr>
        <w:t xml:space="preserve"> </w:t>
      </w:r>
      <w:r>
        <w:rPr>
          <w:sz w:val="20"/>
        </w:rPr>
        <w:t>works</w:t>
      </w:r>
      <w:r>
        <w:rPr>
          <w:spacing w:val="-3"/>
          <w:sz w:val="20"/>
        </w:rPr>
        <w:t xml:space="preserve"> </w:t>
      </w:r>
      <w:r>
        <w:rPr>
          <w:sz w:val="20"/>
        </w:rPr>
        <w:t>projects</w:t>
      </w:r>
      <w:r>
        <w:rPr>
          <w:spacing w:val="-3"/>
          <w:sz w:val="20"/>
        </w:rPr>
        <w:t xml:space="preserve"> </w:t>
      </w:r>
      <w:r>
        <w:rPr>
          <w:sz w:val="20"/>
        </w:rPr>
        <w:t>of</w:t>
      </w:r>
      <w:r>
        <w:rPr>
          <w:spacing w:val="-3"/>
          <w:sz w:val="20"/>
        </w:rPr>
        <w:t xml:space="preserve"> </w:t>
      </w:r>
      <w:r>
        <w:rPr>
          <w:sz w:val="20"/>
        </w:rPr>
        <w:t>other</w:t>
      </w:r>
      <w:r>
        <w:rPr>
          <w:spacing w:val="-3"/>
          <w:sz w:val="20"/>
        </w:rPr>
        <w:t xml:space="preserve"> </w:t>
      </w:r>
      <w:r>
        <w:rPr>
          <w:sz w:val="20"/>
        </w:rPr>
        <w:t xml:space="preserve">local agencies for their consistency with the general plan, pursuant to </w:t>
      </w:r>
      <w:hyperlink r:id="rId8">
        <w:r w:rsidR="00DA4AA6">
          <w:rPr>
            <w:color w:val="4169E0"/>
            <w:sz w:val="20"/>
            <w:u w:val="single" w:color="4169E0"/>
          </w:rPr>
          <w:t>Government Code</w:t>
        </w:r>
      </w:hyperlink>
      <w:r>
        <w:rPr>
          <w:color w:val="4169E0"/>
          <w:sz w:val="20"/>
        </w:rPr>
        <w:t xml:space="preserve"> </w:t>
      </w:r>
      <w:r>
        <w:rPr>
          <w:sz w:val="20"/>
        </w:rPr>
        <w:t>section 65400 et seq.;</w:t>
      </w:r>
    </w:p>
    <w:p w14:paraId="0D0A997E" w14:textId="77777777" w:rsidR="00DA4AA6" w:rsidRDefault="001129B4">
      <w:pPr>
        <w:pStyle w:val="ListParagraph"/>
        <w:numPr>
          <w:ilvl w:val="1"/>
          <w:numId w:val="1"/>
        </w:numPr>
        <w:tabs>
          <w:tab w:val="left" w:pos="1083"/>
        </w:tabs>
        <w:ind w:hanging="443"/>
        <w:rPr>
          <w:sz w:val="20"/>
        </w:rPr>
      </w:pPr>
      <w:r>
        <w:rPr>
          <w:sz w:val="20"/>
        </w:rPr>
        <w:t>Preparing,</w:t>
      </w:r>
      <w:r>
        <w:rPr>
          <w:spacing w:val="-7"/>
          <w:sz w:val="20"/>
        </w:rPr>
        <w:t xml:space="preserve"> </w:t>
      </w:r>
      <w:r>
        <w:rPr>
          <w:sz w:val="20"/>
        </w:rPr>
        <w:t>adopting</w:t>
      </w:r>
      <w:r>
        <w:rPr>
          <w:spacing w:val="-5"/>
          <w:sz w:val="20"/>
        </w:rPr>
        <w:t xml:space="preserve"> </w:t>
      </w:r>
      <w:r>
        <w:rPr>
          <w:sz w:val="20"/>
        </w:rPr>
        <w:t>and</w:t>
      </w:r>
      <w:r>
        <w:rPr>
          <w:spacing w:val="-4"/>
          <w:sz w:val="20"/>
        </w:rPr>
        <w:t xml:space="preserve"> </w:t>
      </w:r>
      <w:r>
        <w:rPr>
          <w:sz w:val="20"/>
        </w:rPr>
        <w:t>recommending</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city</w:t>
      </w:r>
      <w:r>
        <w:rPr>
          <w:spacing w:val="-5"/>
          <w:sz w:val="20"/>
        </w:rPr>
        <w:t xml:space="preserve"> </w:t>
      </w:r>
      <w:r>
        <w:rPr>
          <w:sz w:val="20"/>
        </w:rPr>
        <w:t>council</w:t>
      </w:r>
      <w:r>
        <w:rPr>
          <w:spacing w:val="-5"/>
          <w:sz w:val="20"/>
        </w:rPr>
        <w:t xml:space="preserve"> </w:t>
      </w:r>
      <w:r>
        <w:rPr>
          <w:sz w:val="20"/>
        </w:rPr>
        <w:t>plans</w:t>
      </w:r>
      <w:r>
        <w:rPr>
          <w:spacing w:val="-4"/>
          <w:sz w:val="20"/>
        </w:rPr>
        <w:t xml:space="preserve"> </w:t>
      </w:r>
      <w:r>
        <w:rPr>
          <w:sz w:val="20"/>
        </w:rPr>
        <w:t>and</w:t>
      </w:r>
      <w:r>
        <w:rPr>
          <w:spacing w:val="-5"/>
          <w:sz w:val="20"/>
        </w:rPr>
        <w:t xml:space="preserve"> </w:t>
      </w:r>
      <w:r>
        <w:rPr>
          <w:sz w:val="20"/>
        </w:rPr>
        <w:t>drafts</w:t>
      </w:r>
      <w:r>
        <w:rPr>
          <w:spacing w:val="-5"/>
          <w:sz w:val="20"/>
        </w:rPr>
        <w:t xml:space="preserve"> </w:t>
      </w:r>
      <w:r>
        <w:rPr>
          <w:sz w:val="20"/>
        </w:rPr>
        <w:t>of</w:t>
      </w:r>
      <w:r>
        <w:rPr>
          <w:spacing w:val="-4"/>
          <w:sz w:val="20"/>
        </w:rPr>
        <w:t xml:space="preserve"> </w:t>
      </w:r>
      <w:r>
        <w:rPr>
          <w:sz w:val="20"/>
        </w:rPr>
        <w:t>such</w:t>
      </w:r>
      <w:r>
        <w:rPr>
          <w:spacing w:val="-5"/>
          <w:sz w:val="20"/>
        </w:rPr>
        <w:t xml:space="preserve"> </w:t>
      </w:r>
      <w:r>
        <w:rPr>
          <w:sz w:val="20"/>
        </w:rPr>
        <w:t>regulations,</w:t>
      </w:r>
      <w:r>
        <w:rPr>
          <w:spacing w:val="-5"/>
          <w:sz w:val="20"/>
        </w:rPr>
        <w:t xml:space="preserve"> </w:t>
      </w:r>
      <w:r>
        <w:rPr>
          <w:sz w:val="20"/>
        </w:rPr>
        <w:t>programs</w:t>
      </w:r>
      <w:r>
        <w:rPr>
          <w:spacing w:val="-4"/>
          <w:sz w:val="20"/>
        </w:rPr>
        <w:t xml:space="preserve"> </w:t>
      </w:r>
      <w:r>
        <w:rPr>
          <w:spacing w:val="-5"/>
          <w:sz w:val="20"/>
        </w:rPr>
        <w:t>and</w:t>
      </w:r>
    </w:p>
    <w:p w14:paraId="0D0A997F" w14:textId="77777777" w:rsidR="00DA4AA6" w:rsidRDefault="001129B4">
      <w:pPr>
        <w:pStyle w:val="BodyText"/>
        <w:ind w:left="640"/>
      </w:pPr>
      <w:r>
        <w:t>legislation</w:t>
      </w:r>
      <w:r>
        <w:rPr>
          <w:spacing w:val="-3"/>
        </w:rPr>
        <w:t xml:space="preserve"> </w:t>
      </w:r>
      <w:r>
        <w:t>as</w:t>
      </w:r>
      <w:r>
        <w:rPr>
          <w:spacing w:val="-2"/>
        </w:rPr>
        <w:t xml:space="preserve"> </w:t>
      </w:r>
      <w:r>
        <w:t>may,</w:t>
      </w:r>
      <w:r>
        <w:rPr>
          <w:spacing w:val="-3"/>
        </w:rPr>
        <w:t xml:space="preserve"> </w:t>
      </w:r>
      <w:r>
        <w:t>in</w:t>
      </w:r>
      <w:r>
        <w:rPr>
          <w:spacing w:val="-2"/>
        </w:rPr>
        <w:t xml:space="preserve"> </w:t>
      </w:r>
      <w:r>
        <w:t>its</w:t>
      </w:r>
      <w:r>
        <w:rPr>
          <w:spacing w:val="-3"/>
        </w:rPr>
        <w:t xml:space="preserve"> </w:t>
      </w:r>
      <w:r>
        <w:t>judgment,</w:t>
      </w:r>
      <w:r>
        <w:rPr>
          <w:spacing w:val="-2"/>
        </w:rPr>
        <w:t xml:space="preserve"> </w:t>
      </w:r>
      <w:r>
        <w:t>be</w:t>
      </w:r>
      <w:r>
        <w:rPr>
          <w:spacing w:val="-3"/>
        </w:rPr>
        <w:t xml:space="preserve"> </w:t>
      </w:r>
      <w:r>
        <w:t>required</w:t>
      </w:r>
      <w:r>
        <w:rPr>
          <w:spacing w:val="-2"/>
        </w:rPr>
        <w:t xml:space="preserve"> </w:t>
      </w:r>
      <w:r>
        <w:t>for</w:t>
      </w:r>
      <w:r>
        <w:rPr>
          <w:spacing w:val="-3"/>
        </w:rPr>
        <w:t xml:space="preserve"> </w:t>
      </w:r>
      <w:r>
        <w:t>the</w:t>
      </w:r>
      <w:r>
        <w:rPr>
          <w:spacing w:val="-2"/>
        </w:rPr>
        <w:t xml:space="preserve"> </w:t>
      </w:r>
      <w:r>
        <w:t>systematic</w:t>
      </w:r>
      <w:r>
        <w:rPr>
          <w:spacing w:val="-3"/>
        </w:rPr>
        <w:t xml:space="preserve"> </w:t>
      </w:r>
      <w:r>
        <w:t>execution</w:t>
      </w:r>
      <w:r>
        <w:rPr>
          <w:spacing w:val="-2"/>
        </w:rPr>
        <w:t xml:space="preserve"> </w:t>
      </w:r>
      <w:r>
        <w:t>of</w:t>
      </w:r>
      <w:r>
        <w:rPr>
          <w:spacing w:val="-3"/>
        </w:rPr>
        <w:t xml:space="preserve"> </w:t>
      </w:r>
      <w:r>
        <w:t>the</w:t>
      </w:r>
      <w:r>
        <w:rPr>
          <w:spacing w:val="-2"/>
        </w:rPr>
        <w:t xml:space="preserve"> </w:t>
      </w:r>
      <w:r>
        <w:t>general</w:t>
      </w:r>
      <w:r>
        <w:rPr>
          <w:spacing w:val="-2"/>
        </w:rPr>
        <w:t xml:space="preserve"> plan;</w:t>
      </w:r>
    </w:p>
    <w:p w14:paraId="0D0A9980" w14:textId="77777777" w:rsidR="00DA4AA6" w:rsidRDefault="001129B4">
      <w:pPr>
        <w:pStyle w:val="ListParagraph"/>
        <w:numPr>
          <w:ilvl w:val="1"/>
          <w:numId w:val="1"/>
        </w:numPr>
        <w:tabs>
          <w:tab w:val="left" w:pos="1083"/>
        </w:tabs>
        <w:ind w:hanging="443"/>
        <w:rPr>
          <w:sz w:val="20"/>
        </w:rPr>
      </w:pPr>
      <w:r>
        <w:rPr>
          <w:sz w:val="20"/>
        </w:rPr>
        <w:t>Acting</w:t>
      </w:r>
      <w:r>
        <w:rPr>
          <w:spacing w:val="-6"/>
          <w:sz w:val="20"/>
        </w:rPr>
        <w:t xml:space="preserve"> </w:t>
      </w:r>
      <w:r>
        <w:rPr>
          <w:sz w:val="20"/>
        </w:rPr>
        <w:t>as</w:t>
      </w:r>
      <w:r>
        <w:rPr>
          <w:spacing w:val="-4"/>
          <w:sz w:val="20"/>
        </w:rPr>
        <w:t xml:space="preserve"> </w:t>
      </w:r>
      <w:r>
        <w:rPr>
          <w:sz w:val="20"/>
        </w:rPr>
        <w:t>an</w:t>
      </w:r>
      <w:r>
        <w:rPr>
          <w:spacing w:val="-4"/>
          <w:sz w:val="20"/>
        </w:rPr>
        <w:t xml:space="preserve"> </w:t>
      </w:r>
      <w:r>
        <w:rPr>
          <w:sz w:val="20"/>
        </w:rPr>
        <w:t>advisory</w:t>
      </w:r>
      <w:r>
        <w:rPr>
          <w:spacing w:val="-3"/>
          <w:sz w:val="20"/>
        </w:rPr>
        <w:t xml:space="preserve"> </w:t>
      </w:r>
      <w:r>
        <w:rPr>
          <w:sz w:val="20"/>
        </w:rPr>
        <w:t>agency</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city</w:t>
      </w:r>
      <w:r>
        <w:rPr>
          <w:spacing w:val="-4"/>
          <w:sz w:val="20"/>
        </w:rPr>
        <w:t xml:space="preserve"> </w:t>
      </w:r>
      <w:r>
        <w:rPr>
          <w:sz w:val="20"/>
        </w:rPr>
        <w:t>council</w:t>
      </w:r>
      <w:r>
        <w:rPr>
          <w:spacing w:val="-4"/>
          <w:sz w:val="20"/>
        </w:rPr>
        <w:t xml:space="preserve"> </w:t>
      </w:r>
      <w:r>
        <w:rPr>
          <w:sz w:val="20"/>
        </w:rPr>
        <w:t>in</w:t>
      </w:r>
      <w:r>
        <w:rPr>
          <w:spacing w:val="-4"/>
          <w:sz w:val="20"/>
        </w:rPr>
        <w:t xml:space="preserve"> </w:t>
      </w:r>
      <w:r>
        <w:rPr>
          <w:sz w:val="20"/>
        </w:rPr>
        <w:t>connection</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Subdivision</w:t>
      </w:r>
      <w:r>
        <w:rPr>
          <w:spacing w:val="-3"/>
          <w:sz w:val="20"/>
        </w:rPr>
        <w:t xml:space="preserve"> </w:t>
      </w:r>
      <w:r>
        <w:rPr>
          <w:sz w:val="20"/>
        </w:rPr>
        <w:t>Map</w:t>
      </w:r>
      <w:r>
        <w:rPr>
          <w:spacing w:val="2"/>
          <w:sz w:val="20"/>
        </w:rPr>
        <w:t xml:space="preserve"> </w:t>
      </w:r>
      <w:r>
        <w:rPr>
          <w:spacing w:val="-4"/>
          <w:sz w:val="20"/>
        </w:rPr>
        <w:t>Act;</w:t>
      </w:r>
    </w:p>
    <w:p w14:paraId="0D0A9981" w14:textId="77777777" w:rsidR="00DA4AA6" w:rsidRDefault="001129B4">
      <w:pPr>
        <w:pStyle w:val="ListParagraph"/>
        <w:numPr>
          <w:ilvl w:val="1"/>
          <w:numId w:val="1"/>
        </w:numPr>
        <w:tabs>
          <w:tab w:val="left" w:pos="1083"/>
        </w:tabs>
        <w:ind w:left="640" w:right="155" w:firstLine="0"/>
        <w:rPr>
          <w:sz w:val="20"/>
        </w:rPr>
      </w:pPr>
      <w:r>
        <w:rPr>
          <w:sz w:val="20"/>
        </w:rPr>
        <w:t>Investigating and recommending plans to the city council for the improvement and beautification of the city, including matters such as the opening, straightening, widening, closing of or parking on streets, improvement and development</w:t>
      </w:r>
      <w:r>
        <w:rPr>
          <w:spacing w:val="-3"/>
          <w:sz w:val="20"/>
        </w:rPr>
        <w:t xml:space="preserve"> </w:t>
      </w:r>
      <w:r>
        <w:rPr>
          <w:sz w:val="20"/>
        </w:rPr>
        <w:t>of</w:t>
      </w:r>
      <w:r>
        <w:rPr>
          <w:spacing w:val="-3"/>
          <w:sz w:val="20"/>
        </w:rPr>
        <w:t xml:space="preserve"> </w:t>
      </w:r>
      <w:r>
        <w:rPr>
          <w:sz w:val="20"/>
        </w:rPr>
        <w:t>public</w:t>
      </w:r>
      <w:r>
        <w:rPr>
          <w:spacing w:val="-3"/>
          <w:sz w:val="20"/>
        </w:rPr>
        <w:t xml:space="preserve"> </w:t>
      </w:r>
      <w:r>
        <w:rPr>
          <w:sz w:val="20"/>
        </w:rPr>
        <w:t>streets,</w:t>
      </w:r>
      <w:r>
        <w:rPr>
          <w:spacing w:val="-3"/>
          <w:sz w:val="20"/>
        </w:rPr>
        <w:t xml:space="preserve"> </w:t>
      </w:r>
      <w:r>
        <w:rPr>
          <w:sz w:val="20"/>
        </w:rPr>
        <w:t>improvement</w:t>
      </w:r>
      <w:r>
        <w:rPr>
          <w:spacing w:val="-3"/>
          <w:sz w:val="20"/>
        </w:rPr>
        <w:t xml:space="preserve"> </w:t>
      </w:r>
      <w:r>
        <w:rPr>
          <w:sz w:val="20"/>
        </w:rPr>
        <w:t>and</w:t>
      </w:r>
      <w:r>
        <w:rPr>
          <w:spacing w:val="-3"/>
          <w:sz w:val="20"/>
        </w:rPr>
        <w:t xml:space="preserve"> </w:t>
      </w:r>
      <w:r>
        <w:rPr>
          <w:sz w:val="20"/>
        </w:rPr>
        <w:t>development</w:t>
      </w:r>
      <w:r>
        <w:rPr>
          <w:spacing w:val="-3"/>
          <w:sz w:val="20"/>
        </w:rPr>
        <w:t xml:space="preserve"> </w:t>
      </w:r>
      <w:r>
        <w:rPr>
          <w:sz w:val="20"/>
        </w:rPr>
        <w:t>of</w:t>
      </w:r>
      <w:r>
        <w:rPr>
          <w:spacing w:val="-3"/>
          <w:sz w:val="20"/>
        </w:rPr>
        <w:t xml:space="preserve"> </w:t>
      </w:r>
      <w:r>
        <w:rPr>
          <w:sz w:val="20"/>
        </w:rPr>
        <w:t>public</w:t>
      </w:r>
      <w:r>
        <w:rPr>
          <w:spacing w:val="-3"/>
          <w:sz w:val="20"/>
        </w:rPr>
        <w:t xml:space="preserve"> </w:t>
      </w:r>
      <w:r>
        <w:rPr>
          <w:sz w:val="20"/>
        </w:rPr>
        <w:t>buildings</w:t>
      </w:r>
      <w:r>
        <w:rPr>
          <w:spacing w:val="-3"/>
          <w:sz w:val="20"/>
        </w:rPr>
        <w:t xml:space="preserve"> </w:t>
      </w:r>
      <w:r>
        <w:rPr>
          <w:sz w:val="20"/>
        </w:rPr>
        <w:t>and</w:t>
      </w:r>
      <w:r>
        <w:rPr>
          <w:spacing w:val="-3"/>
          <w:sz w:val="20"/>
        </w:rPr>
        <w:t xml:space="preserve"> </w:t>
      </w:r>
      <w:r>
        <w:rPr>
          <w:sz w:val="20"/>
        </w:rPr>
        <w:t>works,</w:t>
      </w:r>
      <w:r>
        <w:rPr>
          <w:spacing w:val="-3"/>
          <w:sz w:val="20"/>
        </w:rPr>
        <w:t xml:space="preserve"> </w:t>
      </w:r>
      <w:r>
        <w:rPr>
          <w:sz w:val="20"/>
        </w:rPr>
        <w:t>the</w:t>
      </w:r>
      <w:r>
        <w:rPr>
          <w:spacing w:val="-3"/>
          <w:sz w:val="20"/>
        </w:rPr>
        <w:t xml:space="preserve"> </w:t>
      </w:r>
      <w:r>
        <w:rPr>
          <w:sz w:val="20"/>
        </w:rPr>
        <w:t>subdivision</w:t>
      </w:r>
      <w:r>
        <w:rPr>
          <w:spacing w:val="-3"/>
          <w:sz w:val="20"/>
        </w:rPr>
        <w:t xml:space="preserve"> </w:t>
      </w:r>
      <w:r>
        <w:rPr>
          <w:sz w:val="20"/>
        </w:rPr>
        <w:t>of</w:t>
      </w:r>
      <w:r>
        <w:rPr>
          <w:spacing w:val="-3"/>
          <w:sz w:val="20"/>
        </w:rPr>
        <w:t xml:space="preserve"> </w:t>
      </w:r>
      <w:r>
        <w:rPr>
          <w:sz w:val="20"/>
        </w:rPr>
        <w:t>lands and the supplementation or the change of zoning regulations and districts;</w:t>
      </w:r>
    </w:p>
    <w:p w14:paraId="0D0A9982" w14:textId="77777777" w:rsidR="00DA4AA6" w:rsidRDefault="001129B4">
      <w:pPr>
        <w:pStyle w:val="ListParagraph"/>
        <w:numPr>
          <w:ilvl w:val="1"/>
          <w:numId w:val="1"/>
        </w:numPr>
        <w:tabs>
          <w:tab w:val="left" w:pos="1083"/>
        </w:tabs>
        <w:ind w:hanging="443"/>
        <w:rPr>
          <w:sz w:val="20"/>
        </w:rPr>
      </w:pPr>
      <w:r>
        <w:rPr>
          <w:sz w:val="20"/>
        </w:rPr>
        <w:t>Promoting</w:t>
      </w:r>
      <w:r>
        <w:rPr>
          <w:spacing w:val="-7"/>
          <w:sz w:val="20"/>
        </w:rPr>
        <w:t xml:space="preserve"> </w:t>
      </w:r>
      <w:r>
        <w:rPr>
          <w:sz w:val="20"/>
        </w:rPr>
        <w:t>the</w:t>
      </w:r>
      <w:r>
        <w:rPr>
          <w:spacing w:val="-5"/>
          <w:sz w:val="20"/>
        </w:rPr>
        <w:t xml:space="preserve"> </w:t>
      </w:r>
      <w:r>
        <w:rPr>
          <w:sz w:val="20"/>
        </w:rPr>
        <w:t>public</w:t>
      </w:r>
      <w:r>
        <w:rPr>
          <w:spacing w:val="-5"/>
          <w:sz w:val="20"/>
        </w:rPr>
        <w:t xml:space="preserve"> </w:t>
      </w:r>
      <w:r>
        <w:rPr>
          <w:sz w:val="20"/>
        </w:rPr>
        <w:t>interest</w:t>
      </w:r>
      <w:r>
        <w:rPr>
          <w:spacing w:val="-5"/>
          <w:sz w:val="20"/>
        </w:rPr>
        <w:t xml:space="preserve"> </w:t>
      </w:r>
      <w:r>
        <w:rPr>
          <w:sz w:val="20"/>
        </w:rPr>
        <w:t>in,</w:t>
      </w:r>
      <w:r>
        <w:rPr>
          <w:spacing w:val="-5"/>
          <w:sz w:val="20"/>
        </w:rPr>
        <w:t xml:space="preserve"> </w:t>
      </w:r>
      <w:r>
        <w:rPr>
          <w:sz w:val="20"/>
        </w:rPr>
        <w:t>comment</w:t>
      </w:r>
      <w:r>
        <w:rPr>
          <w:spacing w:val="-4"/>
          <w:sz w:val="20"/>
        </w:rPr>
        <w:t xml:space="preserve"> </w:t>
      </w:r>
      <w:r>
        <w:rPr>
          <w:sz w:val="20"/>
        </w:rPr>
        <w:t>on</w:t>
      </w:r>
      <w:r>
        <w:rPr>
          <w:spacing w:val="-5"/>
          <w:sz w:val="20"/>
        </w:rPr>
        <w:t xml:space="preserve"> </w:t>
      </w:r>
      <w:r>
        <w:rPr>
          <w:sz w:val="20"/>
        </w:rPr>
        <w:t>and</w:t>
      </w:r>
      <w:r>
        <w:rPr>
          <w:spacing w:val="-5"/>
          <w:sz w:val="20"/>
        </w:rPr>
        <w:t xml:space="preserve"> </w:t>
      </w:r>
      <w:r>
        <w:rPr>
          <w:sz w:val="20"/>
        </w:rPr>
        <w:t>understanding</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general</w:t>
      </w:r>
      <w:r>
        <w:rPr>
          <w:spacing w:val="-5"/>
          <w:sz w:val="20"/>
        </w:rPr>
        <w:t xml:space="preserve"> </w:t>
      </w:r>
      <w:r>
        <w:rPr>
          <w:sz w:val="20"/>
        </w:rPr>
        <w:t>plan</w:t>
      </w:r>
      <w:r>
        <w:rPr>
          <w:spacing w:val="-5"/>
          <w:sz w:val="20"/>
        </w:rPr>
        <w:t xml:space="preserve"> </w:t>
      </w:r>
      <w:r>
        <w:rPr>
          <w:sz w:val="20"/>
        </w:rPr>
        <w:t>and</w:t>
      </w:r>
      <w:r>
        <w:rPr>
          <w:spacing w:val="-5"/>
          <w:sz w:val="20"/>
        </w:rPr>
        <w:t xml:space="preserve"> </w:t>
      </w:r>
      <w:r>
        <w:rPr>
          <w:sz w:val="20"/>
        </w:rPr>
        <w:t>regulations</w:t>
      </w:r>
      <w:r>
        <w:rPr>
          <w:spacing w:val="-5"/>
          <w:sz w:val="20"/>
        </w:rPr>
        <w:t xml:space="preserve"> </w:t>
      </w:r>
      <w:r>
        <w:rPr>
          <w:sz w:val="20"/>
        </w:rPr>
        <w:t>relating</w:t>
      </w:r>
      <w:r>
        <w:rPr>
          <w:spacing w:val="-4"/>
          <w:sz w:val="20"/>
        </w:rPr>
        <w:t xml:space="preserve"> </w:t>
      </w:r>
      <w:r>
        <w:rPr>
          <w:spacing w:val="-5"/>
          <w:sz w:val="20"/>
        </w:rPr>
        <w:t>to</w:t>
      </w:r>
    </w:p>
    <w:p w14:paraId="0D0A9983" w14:textId="77777777" w:rsidR="00DA4AA6" w:rsidRDefault="001129B4">
      <w:pPr>
        <w:pStyle w:val="BodyText"/>
        <w:ind w:left="640"/>
      </w:pPr>
      <w:r>
        <w:rPr>
          <w:spacing w:val="-5"/>
        </w:rPr>
        <w:t>it;</w:t>
      </w:r>
    </w:p>
    <w:p w14:paraId="0D0A9984" w14:textId="77777777" w:rsidR="00DA4AA6" w:rsidRDefault="00DA4AA6">
      <w:pPr>
        <w:sectPr w:rsidR="00DA4AA6" w:rsidSect="00391441">
          <w:type w:val="continuous"/>
          <w:pgSz w:w="12240" w:h="15840"/>
          <w:pgMar w:top="640" w:right="620" w:bottom="280" w:left="560" w:header="720" w:footer="720" w:gutter="0"/>
          <w:cols w:space="720"/>
        </w:sectPr>
      </w:pPr>
    </w:p>
    <w:p w14:paraId="0D0A9985" w14:textId="77777777" w:rsidR="00DA4AA6" w:rsidRDefault="001129B4">
      <w:pPr>
        <w:pStyle w:val="ListParagraph"/>
        <w:numPr>
          <w:ilvl w:val="1"/>
          <w:numId w:val="1"/>
        </w:numPr>
        <w:tabs>
          <w:tab w:val="left" w:pos="1083"/>
        </w:tabs>
        <w:spacing w:before="73"/>
        <w:rPr>
          <w:sz w:val="20"/>
        </w:rPr>
      </w:pPr>
      <w:r>
        <w:rPr>
          <w:sz w:val="20"/>
        </w:rPr>
        <w:lastRenderedPageBreak/>
        <w:t>Consulting</w:t>
      </w:r>
      <w:r>
        <w:rPr>
          <w:spacing w:val="-7"/>
          <w:sz w:val="20"/>
        </w:rPr>
        <w:t xml:space="preserve"> </w:t>
      </w:r>
      <w:r>
        <w:rPr>
          <w:sz w:val="20"/>
        </w:rPr>
        <w:t>with</w:t>
      </w:r>
      <w:r>
        <w:rPr>
          <w:spacing w:val="-5"/>
          <w:sz w:val="20"/>
        </w:rPr>
        <w:t xml:space="preserve"> </w:t>
      </w:r>
      <w:r>
        <w:rPr>
          <w:sz w:val="20"/>
        </w:rPr>
        <w:t>and</w:t>
      </w:r>
      <w:r>
        <w:rPr>
          <w:spacing w:val="-5"/>
          <w:sz w:val="20"/>
        </w:rPr>
        <w:t xml:space="preserve"> </w:t>
      </w:r>
      <w:r>
        <w:rPr>
          <w:sz w:val="20"/>
        </w:rPr>
        <w:t>advising</w:t>
      </w:r>
      <w:r>
        <w:rPr>
          <w:spacing w:val="-4"/>
          <w:sz w:val="20"/>
        </w:rPr>
        <w:t xml:space="preserve"> </w:t>
      </w:r>
      <w:r>
        <w:rPr>
          <w:sz w:val="20"/>
        </w:rPr>
        <w:t>public</w:t>
      </w:r>
      <w:r>
        <w:rPr>
          <w:spacing w:val="-5"/>
          <w:sz w:val="20"/>
        </w:rPr>
        <w:t xml:space="preserve"> </w:t>
      </w:r>
      <w:r>
        <w:rPr>
          <w:sz w:val="20"/>
        </w:rPr>
        <w:t>officials</w:t>
      </w:r>
      <w:r>
        <w:rPr>
          <w:spacing w:val="-5"/>
          <w:sz w:val="20"/>
        </w:rPr>
        <w:t xml:space="preserve"> </w:t>
      </w:r>
      <w:r>
        <w:rPr>
          <w:sz w:val="20"/>
        </w:rPr>
        <w:t>and</w:t>
      </w:r>
      <w:r>
        <w:rPr>
          <w:spacing w:val="-5"/>
          <w:sz w:val="20"/>
        </w:rPr>
        <w:t xml:space="preserve"> </w:t>
      </w:r>
      <w:r>
        <w:rPr>
          <w:sz w:val="20"/>
        </w:rPr>
        <w:t>agencies,</w:t>
      </w:r>
      <w:r>
        <w:rPr>
          <w:spacing w:val="-4"/>
          <w:sz w:val="20"/>
        </w:rPr>
        <w:t xml:space="preserve"> </w:t>
      </w:r>
      <w:r>
        <w:rPr>
          <w:sz w:val="20"/>
        </w:rPr>
        <w:t>public</w:t>
      </w:r>
      <w:r>
        <w:rPr>
          <w:spacing w:val="-5"/>
          <w:sz w:val="20"/>
        </w:rPr>
        <w:t xml:space="preserve"> </w:t>
      </w:r>
      <w:r>
        <w:rPr>
          <w:sz w:val="20"/>
        </w:rPr>
        <w:t>utility</w:t>
      </w:r>
      <w:r>
        <w:rPr>
          <w:spacing w:val="-5"/>
          <w:sz w:val="20"/>
        </w:rPr>
        <w:t xml:space="preserve"> </w:t>
      </w:r>
      <w:r>
        <w:rPr>
          <w:sz w:val="20"/>
        </w:rPr>
        <w:t>companies,</w:t>
      </w:r>
      <w:r>
        <w:rPr>
          <w:spacing w:val="-5"/>
          <w:sz w:val="20"/>
        </w:rPr>
        <w:t xml:space="preserve"> </w:t>
      </w:r>
      <w:r>
        <w:rPr>
          <w:sz w:val="20"/>
        </w:rPr>
        <w:t>civic,</w:t>
      </w:r>
      <w:r>
        <w:rPr>
          <w:spacing w:val="-4"/>
          <w:sz w:val="20"/>
        </w:rPr>
        <w:t xml:space="preserve"> </w:t>
      </w:r>
      <w:r>
        <w:rPr>
          <w:spacing w:val="-2"/>
          <w:sz w:val="20"/>
        </w:rPr>
        <w:t>educational,</w:t>
      </w:r>
    </w:p>
    <w:p w14:paraId="0D0A9986" w14:textId="77777777" w:rsidR="00DA4AA6" w:rsidRDefault="001129B4">
      <w:pPr>
        <w:pStyle w:val="BodyText"/>
        <w:ind w:left="639"/>
      </w:pPr>
      <w:r>
        <w:t>professional</w:t>
      </w:r>
      <w:r>
        <w:rPr>
          <w:spacing w:val="-7"/>
        </w:rPr>
        <w:t xml:space="preserve"> </w:t>
      </w:r>
      <w:r>
        <w:t>and</w:t>
      </w:r>
      <w:r>
        <w:rPr>
          <w:spacing w:val="-4"/>
        </w:rPr>
        <w:t xml:space="preserve"> </w:t>
      </w:r>
      <w:r>
        <w:t>other</w:t>
      </w:r>
      <w:r>
        <w:rPr>
          <w:spacing w:val="-4"/>
        </w:rPr>
        <w:t xml:space="preserve"> </w:t>
      </w:r>
      <w:r>
        <w:t>organizations</w:t>
      </w:r>
      <w:r>
        <w:rPr>
          <w:spacing w:val="-4"/>
        </w:rPr>
        <w:t xml:space="preserve"> </w:t>
      </w:r>
      <w:r>
        <w:t>and</w:t>
      </w:r>
      <w:r>
        <w:rPr>
          <w:spacing w:val="-4"/>
        </w:rPr>
        <w:t xml:space="preserve"> </w:t>
      </w:r>
      <w:r>
        <w:t>citizens</w:t>
      </w:r>
      <w:r>
        <w:rPr>
          <w:spacing w:val="-4"/>
        </w:rPr>
        <w:t xml:space="preserve"> </w:t>
      </w:r>
      <w:r>
        <w:t>concerning</w:t>
      </w:r>
      <w:r>
        <w:rPr>
          <w:spacing w:val="-4"/>
        </w:rPr>
        <w:t xml:space="preserve"> </w:t>
      </w:r>
      <w:r>
        <w:t>implementation</w:t>
      </w:r>
      <w:r>
        <w:rPr>
          <w:spacing w:val="-4"/>
        </w:rPr>
        <w:t xml:space="preserve"> </w:t>
      </w:r>
      <w:r>
        <w:t>of</w:t>
      </w:r>
      <w:r>
        <w:rPr>
          <w:spacing w:val="-4"/>
        </w:rPr>
        <w:t xml:space="preserve"> </w:t>
      </w:r>
      <w:r>
        <w:t>the</w:t>
      </w:r>
      <w:r>
        <w:rPr>
          <w:spacing w:val="-4"/>
        </w:rPr>
        <w:t xml:space="preserve"> </w:t>
      </w:r>
      <w:r>
        <w:t>general</w:t>
      </w:r>
      <w:r>
        <w:rPr>
          <w:spacing w:val="-3"/>
        </w:rPr>
        <w:t xml:space="preserve"> </w:t>
      </w:r>
      <w:r>
        <w:rPr>
          <w:spacing w:val="-2"/>
        </w:rPr>
        <w:t>plan;</w:t>
      </w:r>
    </w:p>
    <w:p w14:paraId="0D0A9987" w14:textId="77777777" w:rsidR="00DA4AA6" w:rsidRDefault="001129B4">
      <w:pPr>
        <w:pStyle w:val="ListParagraph"/>
        <w:numPr>
          <w:ilvl w:val="1"/>
          <w:numId w:val="1"/>
        </w:numPr>
        <w:tabs>
          <w:tab w:val="left" w:pos="1083"/>
        </w:tabs>
        <w:rPr>
          <w:sz w:val="20"/>
        </w:rPr>
      </w:pPr>
      <w:r>
        <w:rPr>
          <w:sz w:val="20"/>
        </w:rPr>
        <w:t>Promoting</w:t>
      </w:r>
      <w:r>
        <w:rPr>
          <w:spacing w:val="-6"/>
          <w:sz w:val="20"/>
        </w:rPr>
        <w:t xml:space="preserve"> </w:t>
      </w:r>
      <w:r>
        <w:rPr>
          <w:sz w:val="20"/>
        </w:rPr>
        <w:t>the</w:t>
      </w:r>
      <w:r>
        <w:rPr>
          <w:spacing w:val="-3"/>
          <w:sz w:val="20"/>
        </w:rPr>
        <w:t xml:space="preserve"> </w:t>
      </w:r>
      <w:r>
        <w:rPr>
          <w:sz w:val="20"/>
        </w:rPr>
        <w:t>coordination</w:t>
      </w:r>
      <w:r>
        <w:rPr>
          <w:spacing w:val="-3"/>
          <w:sz w:val="20"/>
        </w:rPr>
        <w:t xml:space="preserve"> </w:t>
      </w:r>
      <w:r>
        <w:rPr>
          <w:sz w:val="20"/>
        </w:rPr>
        <w:t>of</w:t>
      </w:r>
      <w:r>
        <w:rPr>
          <w:spacing w:val="-3"/>
          <w:sz w:val="20"/>
        </w:rPr>
        <w:t xml:space="preserve"> </w:t>
      </w:r>
      <w:r>
        <w:rPr>
          <w:sz w:val="20"/>
        </w:rPr>
        <w:t>local</w:t>
      </w:r>
      <w:r>
        <w:rPr>
          <w:spacing w:val="-4"/>
          <w:sz w:val="20"/>
        </w:rPr>
        <w:t xml:space="preserve"> </w:t>
      </w:r>
      <w:r>
        <w:rPr>
          <w:sz w:val="20"/>
        </w:rPr>
        <w:t>plans</w:t>
      </w:r>
      <w:r>
        <w:rPr>
          <w:spacing w:val="-3"/>
          <w:sz w:val="20"/>
        </w:rPr>
        <w:t xml:space="preserve"> </w:t>
      </w:r>
      <w:r>
        <w:rPr>
          <w:sz w:val="20"/>
        </w:rPr>
        <w:t>and</w:t>
      </w:r>
      <w:r>
        <w:rPr>
          <w:spacing w:val="-3"/>
          <w:sz w:val="20"/>
        </w:rPr>
        <w:t xml:space="preserve"> </w:t>
      </w:r>
      <w:r>
        <w:rPr>
          <w:sz w:val="20"/>
        </w:rPr>
        <w:t>programs</w:t>
      </w:r>
      <w:r>
        <w:rPr>
          <w:spacing w:val="-3"/>
          <w:sz w:val="20"/>
        </w:rPr>
        <w:t xml:space="preserve"> </w:t>
      </w:r>
      <w:r>
        <w:rPr>
          <w:sz w:val="20"/>
        </w:rPr>
        <w:t>with</w:t>
      </w:r>
      <w:r>
        <w:rPr>
          <w:spacing w:val="-4"/>
          <w:sz w:val="20"/>
        </w:rPr>
        <w:t xml:space="preserve"> </w:t>
      </w:r>
      <w:r>
        <w:rPr>
          <w:sz w:val="20"/>
        </w:rPr>
        <w:t>the</w:t>
      </w:r>
      <w:r>
        <w:rPr>
          <w:spacing w:val="-3"/>
          <w:sz w:val="20"/>
        </w:rPr>
        <w:t xml:space="preserve"> </w:t>
      </w:r>
      <w:r>
        <w:rPr>
          <w:sz w:val="20"/>
        </w:rPr>
        <w:t>plans</w:t>
      </w:r>
      <w:r>
        <w:rPr>
          <w:spacing w:val="-3"/>
          <w:sz w:val="20"/>
        </w:rPr>
        <w:t xml:space="preserve"> </w:t>
      </w:r>
      <w:r>
        <w:rPr>
          <w:sz w:val="20"/>
        </w:rPr>
        <w:t>and</w:t>
      </w:r>
      <w:r>
        <w:rPr>
          <w:spacing w:val="-3"/>
          <w:sz w:val="20"/>
        </w:rPr>
        <w:t xml:space="preserve"> </w:t>
      </w:r>
      <w:r>
        <w:rPr>
          <w:sz w:val="20"/>
        </w:rPr>
        <w:t>programs</w:t>
      </w:r>
      <w:r>
        <w:rPr>
          <w:spacing w:val="-4"/>
          <w:sz w:val="20"/>
        </w:rPr>
        <w:t xml:space="preserve"> </w:t>
      </w:r>
      <w:r>
        <w:rPr>
          <w:sz w:val="20"/>
        </w:rPr>
        <w:t>of</w:t>
      </w:r>
      <w:r>
        <w:rPr>
          <w:spacing w:val="-3"/>
          <w:sz w:val="20"/>
        </w:rPr>
        <w:t xml:space="preserve"> </w:t>
      </w:r>
      <w:r>
        <w:rPr>
          <w:sz w:val="20"/>
        </w:rPr>
        <w:t>other</w:t>
      </w:r>
      <w:r>
        <w:rPr>
          <w:spacing w:val="-3"/>
          <w:sz w:val="20"/>
        </w:rPr>
        <w:t xml:space="preserve"> </w:t>
      </w:r>
      <w:r>
        <w:rPr>
          <w:sz w:val="20"/>
        </w:rPr>
        <w:t>public</w:t>
      </w:r>
      <w:r>
        <w:rPr>
          <w:spacing w:val="3"/>
          <w:sz w:val="20"/>
        </w:rPr>
        <w:t xml:space="preserve"> </w:t>
      </w:r>
      <w:r>
        <w:rPr>
          <w:spacing w:val="-2"/>
          <w:sz w:val="20"/>
        </w:rPr>
        <w:t>agencies;</w:t>
      </w:r>
    </w:p>
    <w:p w14:paraId="0D0A9988" w14:textId="77777777" w:rsidR="00DA4AA6" w:rsidRDefault="001129B4">
      <w:pPr>
        <w:pStyle w:val="ListParagraph"/>
        <w:numPr>
          <w:ilvl w:val="1"/>
          <w:numId w:val="1"/>
        </w:numPr>
        <w:tabs>
          <w:tab w:val="left" w:pos="1139"/>
        </w:tabs>
        <w:ind w:left="639" w:right="201" w:firstLine="0"/>
        <w:rPr>
          <w:sz w:val="20"/>
        </w:rPr>
      </w:pPr>
      <w:r>
        <w:rPr>
          <w:sz w:val="20"/>
        </w:rPr>
        <w:t>Reviewing and approving, disapproving or conditionally approving, or providing recommendations to city council,</w:t>
      </w:r>
      <w:r>
        <w:rPr>
          <w:spacing w:val="-3"/>
          <w:sz w:val="20"/>
        </w:rPr>
        <w:t xml:space="preserve"> </w:t>
      </w:r>
      <w:r>
        <w:rPr>
          <w:sz w:val="20"/>
        </w:rPr>
        <w:t>all</w:t>
      </w:r>
      <w:r>
        <w:rPr>
          <w:spacing w:val="-3"/>
          <w:sz w:val="20"/>
        </w:rPr>
        <w:t xml:space="preserve"> </w:t>
      </w:r>
      <w:r>
        <w:rPr>
          <w:sz w:val="20"/>
        </w:rPr>
        <w:t>applications</w:t>
      </w:r>
      <w:r>
        <w:rPr>
          <w:spacing w:val="-3"/>
          <w:sz w:val="20"/>
        </w:rPr>
        <w:t xml:space="preserve"> </w:t>
      </w:r>
      <w:r>
        <w:rPr>
          <w:sz w:val="20"/>
        </w:rPr>
        <w:t>submitted</w:t>
      </w:r>
      <w:r>
        <w:rPr>
          <w:spacing w:val="-3"/>
          <w:sz w:val="20"/>
        </w:rPr>
        <w:t xml:space="preserve"> </w:t>
      </w:r>
      <w:r>
        <w:rPr>
          <w:sz w:val="20"/>
        </w:rPr>
        <w:t>for</w:t>
      </w:r>
      <w:r>
        <w:rPr>
          <w:spacing w:val="-3"/>
          <w:sz w:val="20"/>
        </w:rPr>
        <w:t xml:space="preserve"> </w:t>
      </w:r>
      <w:r>
        <w:rPr>
          <w:sz w:val="20"/>
        </w:rPr>
        <w:t>development</w:t>
      </w:r>
      <w:r>
        <w:rPr>
          <w:spacing w:val="-3"/>
          <w:sz w:val="20"/>
        </w:rPr>
        <w:t xml:space="preserve"> </w:t>
      </w:r>
      <w:r>
        <w:rPr>
          <w:sz w:val="20"/>
        </w:rPr>
        <w:t>plans,</w:t>
      </w:r>
      <w:r>
        <w:rPr>
          <w:spacing w:val="-3"/>
          <w:sz w:val="20"/>
        </w:rPr>
        <w:t xml:space="preserve"> </w:t>
      </w:r>
      <w:r>
        <w:rPr>
          <w:sz w:val="20"/>
        </w:rPr>
        <w:t>conditional</w:t>
      </w:r>
      <w:r>
        <w:rPr>
          <w:spacing w:val="-3"/>
          <w:sz w:val="20"/>
        </w:rPr>
        <w:t xml:space="preserve"> </w:t>
      </w:r>
      <w:r>
        <w:rPr>
          <w:sz w:val="20"/>
        </w:rPr>
        <w:t>use</w:t>
      </w:r>
      <w:r>
        <w:rPr>
          <w:spacing w:val="-3"/>
          <w:sz w:val="20"/>
        </w:rPr>
        <w:t xml:space="preserve"> </w:t>
      </w:r>
      <w:r>
        <w:rPr>
          <w:sz w:val="20"/>
        </w:rPr>
        <w:t>permits,</w:t>
      </w:r>
      <w:r>
        <w:rPr>
          <w:spacing w:val="-3"/>
          <w:sz w:val="20"/>
        </w:rPr>
        <w:t xml:space="preserve"> </w:t>
      </w:r>
      <w:r>
        <w:rPr>
          <w:sz w:val="20"/>
        </w:rPr>
        <w:t>tentative</w:t>
      </w:r>
      <w:r>
        <w:rPr>
          <w:spacing w:val="-3"/>
          <w:sz w:val="20"/>
        </w:rPr>
        <w:t xml:space="preserve"> </w:t>
      </w:r>
      <w:r>
        <w:rPr>
          <w:sz w:val="20"/>
        </w:rPr>
        <w:t>map,</w:t>
      </w:r>
      <w:r>
        <w:rPr>
          <w:spacing w:val="-3"/>
          <w:sz w:val="20"/>
        </w:rPr>
        <w:t xml:space="preserve"> </w:t>
      </w:r>
      <w:r>
        <w:rPr>
          <w:sz w:val="20"/>
        </w:rPr>
        <w:t>specific</w:t>
      </w:r>
      <w:r>
        <w:rPr>
          <w:spacing w:val="-3"/>
          <w:sz w:val="20"/>
        </w:rPr>
        <w:t xml:space="preserve"> </w:t>
      </w:r>
      <w:r>
        <w:rPr>
          <w:sz w:val="20"/>
        </w:rPr>
        <w:t>plans,</w:t>
      </w:r>
      <w:r>
        <w:rPr>
          <w:spacing w:val="-3"/>
          <w:sz w:val="20"/>
        </w:rPr>
        <w:t xml:space="preserve"> </w:t>
      </w:r>
      <w:r>
        <w:rPr>
          <w:sz w:val="20"/>
        </w:rPr>
        <w:t>and any other application as specifically provided under this code.</w:t>
      </w:r>
    </w:p>
    <w:p w14:paraId="0D0A9989" w14:textId="77777777" w:rsidR="00DA4AA6" w:rsidRDefault="001129B4">
      <w:pPr>
        <w:pStyle w:val="ListParagraph"/>
        <w:numPr>
          <w:ilvl w:val="1"/>
          <w:numId w:val="1"/>
        </w:numPr>
        <w:tabs>
          <w:tab w:val="left" w:pos="1139"/>
        </w:tabs>
        <w:ind w:left="639" w:right="191" w:firstLine="0"/>
        <w:rPr>
          <w:sz w:val="20"/>
        </w:rPr>
      </w:pPr>
      <w:r>
        <w:rPr>
          <w:sz w:val="20"/>
        </w:rPr>
        <w:t>When</w:t>
      </w:r>
      <w:r>
        <w:rPr>
          <w:spacing w:val="-1"/>
          <w:sz w:val="20"/>
        </w:rPr>
        <w:t xml:space="preserve"> </w:t>
      </w:r>
      <w:r>
        <w:rPr>
          <w:sz w:val="20"/>
        </w:rPr>
        <w:t>reviewing</w:t>
      </w:r>
      <w:r>
        <w:rPr>
          <w:spacing w:val="-1"/>
          <w:sz w:val="20"/>
        </w:rPr>
        <w:t xml:space="preserve"> </w:t>
      </w:r>
      <w:r>
        <w:rPr>
          <w:sz w:val="20"/>
        </w:rPr>
        <w:t>and</w:t>
      </w:r>
      <w:r>
        <w:rPr>
          <w:spacing w:val="-1"/>
          <w:sz w:val="20"/>
        </w:rPr>
        <w:t xml:space="preserve"> </w:t>
      </w:r>
      <w:r>
        <w:rPr>
          <w:sz w:val="20"/>
        </w:rPr>
        <w:t>approving,</w:t>
      </w:r>
      <w:r>
        <w:rPr>
          <w:spacing w:val="-1"/>
          <w:sz w:val="20"/>
        </w:rPr>
        <w:t xml:space="preserve"> </w:t>
      </w:r>
      <w:r>
        <w:rPr>
          <w:sz w:val="20"/>
        </w:rPr>
        <w:t>disapproving</w:t>
      </w:r>
      <w:r>
        <w:rPr>
          <w:spacing w:val="-1"/>
          <w:sz w:val="20"/>
        </w:rPr>
        <w:t xml:space="preserve"> </w:t>
      </w:r>
      <w:r>
        <w:rPr>
          <w:sz w:val="20"/>
        </w:rPr>
        <w:t>or</w:t>
      </w:r>
      <w:r>
        <w:rPr>
          <w:spacing w:val="-1"/>
          <w:sz w:val="20"/>
        </w:rPr>
        <w:t xml:space="preserve"> </w:t>
      </w:r>
      <w:r>
        <w:rPr>
          <w:sz w:val="20"/>
        </w:rPr>
        <w:t>conditionally</w:t>
      </w:r>
      <w:r>
        <w:rPr>
          <w:spacing w:val="-1"/>
          <w:sz w:val="20"/>
        </w:rPr>
        <w:t xml:space="preserve"> </w:t>
      </w:r>
      <w:r>
        <w:rPr>
          <w:sz w:val="20"/>
        </w:rPr>
        <w:t>approving,</w:t>
      </w:r>
      <w:r>
        <w:rPr>
          <w:spacing w:val="-1"/>
          <w:sz w:val="20"/>
        </w:rPr>
        <w:t xml:space="preserve"> </w:t>
      </w:r>
      <w:r>
        <w:rPr>
          <w:sz w:val="20"/>
        </w:rPr>
        <w:t>or</w:t>
      </w:r>
      <w:r>
        <w:rPr>
          <w:spacing w:val="-1"/>
          <w:sz w:val="20"/>
        </w:rPr>
        <w:t xml:space="preserve"> </w:t>
      </w:r>
      <w:r>
        <w:rPr>
          <w:sz w:val="20"/>
        </w:rPr>
        <w:t>providing</w:t>
      </w:r>
      <w:r>
        <w:rPr>
          <w:spacing w:val="-1"/>
          <w:sz w:val="20"/>
        </w:rPr>
        <w:t xml:space="preserve"> </w:t>
      </w:r>
      <w:r>
        <w:rPr>
          <w:sz w:val="20"/>
        </w:rPr>
        <w:t>recommendations</w:t>
      </w:r>
      <w:r>
        <w:rPr>
          <w:spacing w:val="-1"/>
          <w:sz w:val="20"/>
        </w:rPr>
        <w:t xml:space="preserve"> </w:t>
      </w:r>
      <w:r>
        <w:rPr>
          <w:sz w:val="20"/>
        </w:rPr>
        <w:t>to</w:t>
      </w:r>
      <w:r>
        <w:rPr>
          <w:spacing w:val="-1"/>
          <w:sz w:val="20"/>
        </w:rPr>
        <w:t xml:space="preserve"> </w:t>
      </w:r>
      <w:r>
        <w:rPr>
          <w:sz w:val="20"/>
        </w:rPr>
        <w:t>city council, on any application for which the design review committee has provided advice and recommendation to the planning commission, the planning commission shall defer to the design review committee’s advice and recommendations made pursuant to the design review committee’s authority under section 2-4-4, unless specific circumstances warrant otherwise. If such specific circumstances exist, the planning commission shall explain why any</w:t>
      </w:r>
      <w:r>
        <w:rPr>
          <w:spacing w:val="-3"/>
          <w:sz w:val="20"/>
        </w:rPr>
        <w:t xml:space="preserve"> </w:t>
      </w:r>
      <w:r>
        <w:rPr>
          <w:sz w:val="20"/>
        </w:rPr>
        <w:t>deviation</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design</w:t>
      </w:r>
      <w:r>
        <w:rPr>
          <w:spacing w:val="-3"/>
          <w:sz w:val="20"/>
        </w:rPr>
        <w:t xml:space="preserve"> </w:t>
      </w:r>
      <w:r>
        <w:rPr>
          <w:sz w:val="20"/>
        </w:rPr>
        <w:t>review</w:t>
      </w:r>
      <w:r>
        <w:rPr>
          <w:spacing w:val="-3"/>
          <w:sz w:val="20"/>
        </w:rPr>
        <w:t xml:space="preserve"> </w:t>
      </w:r>
      <w:r>
        <w:rPr>
          <w:sz w:val="20"/>
        </w:rPr>
        <w:t>committee’s</w:t>
      </w:r>
      <w:r>
        <w:rPr>
          <w:spacing w:val="-3"/>
          <w:sz w:val="20"/>
        </w:rPr>
        <w:t xml:space="preserve"> </w:t>
      </w:r>
      <w:r>
        <w:rPr>
          <w:sz w:val="20"/>
        </w:rPr>
        <w:t>advice</w:t>
      </w:r>
      <w:r>
        <w:rPr>
          <w:spacing w:val="-3"/>
          <w:sz w:val="20"/>
        </w:rPr>
        <w:t xml:space="preserve"> </w:t>
      </w:r>
      <w:r>
        <w:rPr>
          <w:sz w:val="20"/>
        </w:rPr>
        <w:t>and</w:t>
      </w:r>
      <w:r>
        <w:rPr>
          <w:spacing w:val="-3"/>
          <w:sz w:val="20"/>
        </w:rPr>
        <w:t xml:space="preserve"> </w:t>
      </w:r>
      <w:r>
        <w:rPr>
          <w:sz w:val="20"/>
        </w:rPr>
        <w:t>recommendations</w:t>
      </w:r>
      <w:r>
        <w:rPr>
          <w:spacing w:val="-3"/>
          <w:sz w:val="20"/>
        </w:rPr>
        <w:t xml:space="preserve"> </w:t>
      </w:r>
      <w:r>
        <w:rPr>
          <w:sz w:val="20"/>
        </w:rPr>
        <w:t>is</w:t>
      </w:r>
      <w:r>
        <w:rPr>
          <w:spacing w:val="-3"/>
          <w:sz w:val="20"/>
        </w:rPr>
        <w:t xml:space="preserve"> </w:t>
      </w:r>
      <w:r>
        <w:rPr>
          <w:sz w:val="20"/>
        </w:rPr>
        <w:t>warranted</w:t>
      </w:r>
      <w:r>
        <w:rPr>
          <w:spacing w:val="-3"/>
          <w:sz w:val="20"/>
        </w:rPr>
        <w:t xml:space="preserve"> </w:t>
      </w:r>
      <w:r>
        <w:rPr>
          <w:sz w:val="20"/>
        </w:rPr>
        <w:t>and</w:t>
      </w:r>
      <w:r>
        <w:rPr>
          <w:spacing w:val="-3"/>
          <w:sz w:val="20"/>
        </w:rPr>
        <w:t xml:space="preserve"> </w:t>
      </w:r>
      <w:r>
        <w:rPr>
          <w:sz w:val="20"/>
        </w:rPr>
        <w:t>how</w:t>
      </w:r>
      <w:r>
        <w:rPr>
          <w:spacing w:val="-3"/>
          <w:sz w:val="20"/>
        </w:rPr>
        <w:t xml:space="preserve"> </w:t>
      </w:r>
      <w:r>
        <w:rPr>
          <w:sz w:val="20"/>
        </w:rPr>
        <w:t>any</w:t>
      </w:r>
      <w:r>
        <w:rPr>
          <w:spacing w:val="-3"/>
          <w:sz w:val="20"/>
        </w:rPr>
        <w:t xml:space="preserve"> </w:t>
      </w:r>
      <w:r>
        <w:rPr>
          <w:sz w:val="20"/>
        </w:rPr>
        <w:t>deviation is</w:t>
      </w:r>
      <w:r>
        <w:rPr>
          <w:spacing w:val="-3"/>
          <w:sz w:val="20"/>
        </w:rPr>
        <w:t xml:space="preserve"> </w:t>
      </w:r>
      <w:r>
        <w:rPr>
          <w:sz w:val="20"/>
        </w:rPr>
        <w:t>in</w:t>
      </w:r>
      <w:r>
        <w:rPr>
          <w:spacing w:val="-3"/>
          <w:sz w:val="20"/>
        </w:rPr>
        <w:t xml:space="preserve"> </w:t>
      </w:r>
      <w:r>
        <w:rPr>
          <w:sz w:val="20"/>
        </w:rPr>
        <w:t>compliance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design</w:t>
      </w:r>
      <w:r>
        <w:rPr>
          <w:spacing w:val="-3"/>
          <w:sz w:val="20"/>
        </w:rPr>
        <w:t xml:space="preserve"> </w:t>
      </w:r>
      <w:r>
        <w:rPr>
          <w:sz w:val="20"/>
        </w:rPr>
        <w:t>guidelines.</w:t>
      </w:r>
      <w:r>
        <w:rPr>
          <w:spacing w:val="-3"/>
          <w:sz w:val="20"/>
        </w:rPr>
        <w:t xml:space="preserve"> </w:t>
      </w:r>
      <w:r>
        <w:rPr>
          <w:sz w:val="20"/>
        </w:rPr>
        <w:t>The</w:t>
      </w:r>
      <w:r>
        <w:rPr>
          <w:spacing w:val="-3"/>
          <w:sz w:val="20"/>
        </w:rPr>
        <w:t xml:space="preserve"> </w:t>
      </w:r>
      <w:r>
        <w:rPr>
          <w:sz w:val="20"/>
        </w:rPr>
        <w:t>planning</w:t>
      </w:r>
      <w:r>
        <w:rPr>
          <w:spacing w:val="-3"/>
          <w:sz w:val="20"/>
        </w:rPr>
        <w:t xml:space="preserve"> </w:t>
      </w:r>
      <w:r>
        <w:rPr>
          <w:sz w:val="20"/>
        </w:rPr>
        <w:t>commission</w:t>
      </w:r>
      <w:r>
        <w:rPr>
          <w:spacing w:val="-3"/>
          <w:sz w:val="20"/>
        </w:rPr>
        <w:t xml:space="preserve"> </w:t>
      </w:r>
      <w:r>
        <w:rPr>
          <w:sz w:val="20"/>
        </w:rPr>
        <w:t>shall</w:t>
      </w:r>
      <w:r>
        <w:rPr>
          <w:spacing w:val="-3"/>
          <w:sz w:val="20"/>
        </w:rPr>
        <w:t xml:space="preserve"> </w:t>
      </w:r>
      <w:r>
        <w:rPr>
          <w:sz w:val="20"/>
        </w:rPr>
        <w:t>send</w:t>
      </w:r>
      <w:r>
        <w:rPr>
          <w:spacing w:val="-3"/>
          <w:sz w:val="20"/>
        </w:rPr>
        <w:t xml:space="preserve"> </w:t>
      </w:r>
      <w:r>
        <w:rPr>
          <w:sz w:val="20"/>
        </w:rPr>
        <w:t>an</w:t>
      </w:r>
      <w:r>
        <w:rPr>
          <w:spacing w:val="-3"/>
          <w:sz w:val="20"/>
        </w:rPr>
        <w:t xml:space="preserve"> </w:t>
      </w:r>
      <w:r>
        <w:rPr>
          <w:sz w:val="20"/>
        </w:rPr>
        <w:t>application</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design</w:t>
      </w:r>
      <w:r>
        <w:rPr>
          <w:spacing w:val="-3"/>
          <w:sz w:val="20"/>
        </w:rPr>
        <w:t xml:space="preserve"> </w:t>
      </w:r>
      <w:r>
        <w:rPr>
          <w:sz w:val="20"/>
        </w:rPr>
        <w:t>review committee for further review when the planning commission determines there have been changes significantly effecting the design of the project.</w:t>
      </w:r>
    </w:p>
    <w:p w14:paraId="0D0A998A" w14:textId="77777777" w:rsidR="00DA4AA6" w:rsidRDefault="001129B4">
      <w:pPr>
        <w:pStyle w:val="ListParagraph"/>
        <w:numPr>
          <w:ilvl w:val="1"/>
          <w:numId w:val="1"/>
        </w:numPr>
        <w:tabs>
          <w:tab w:val="left" w:pos="1139"/>
        </w:tabs>
        <w:ind w:left="1139" w:hanging="500"/>
        <w:rPr>
          <w:sz w:val="20"/>
        </w:rPr>
      </w:pPr>
      <w:r>
        <w:rPr>
          <w:sz w:val="20"/>
        </w:rPr>
        <w:t>Such</w:t>
      </w:r>
      <w:r>
        <w:rPr>
          <w:spacing w:val="-5"/>
          <w:sz w:val="20"/>
        </w:rPr>
        <w:t xml:space="preserve"> </w:t>
      </w:r>
      <w:r>
        <w:rPr>
          <w:sz w:val="20"/>
        </w:rPr>
        <w:t>other</w:t>
      </w:r>
      <w:r>
        <w:rPr>
          <w:spacing w:val="-2"/>
          <w:sz w:val="20"/>
        </w:rPr>
        <w:t xml:space="preserve"> </w:t>
      </w:r>
      <w:r>
        <w:rPr>
          <w:sz w:val="20"/>
        </w:rPr>
        <w:t>functions</w:t>
      </w:r>
      <w:r>
        <w:rPr>
          <w:spacing w:val="-3"/>
          <w:sz w:val="20"/>
        </w:rPr>
        <w:t xml:space="preserve"> </w:t>
      </w:r>
      <w:r>
        <w:rPr>
          <w:sz w:val="20"/>
        </w:rPr>
        <w:t>and</w:t>
      </w:r>
      <w:r>
        <w:rPr>
          <w:spacing w:val="-2"/>
          <w:sz w:val="20"/>
        </w:rPr>
        <w:t xml:space="preserve"> </w:t>
      </w:r>
      <w:r>
        <w:rPr>
          <w:sz w:val="20"/>
        </w:rPr>
        <w:t>duties</w:t>
      </w:r>
      <w:r>
        <w:rPr>
          <w:spacing w:val="-2"/>
          <w:sz w:val="20"/>
        </w:rPr>
        <w:t xml:space="preserve"> </w:t>
      </w:r>
      <w:r>
        <w:rPr>
          <w:sz w:val="20"/>
        </w:rPr>
        <w:t>as</w:t>
      </w:r>
      <w:r>
        <w:rPr>
          <w:spacing w:val="-3"/>
          <w:sz w:val="20"/>
        </w:rPr>
        <w:t xml:space="preserve"> </w:t>
      </w:r>
      <w:r>
        <w:rPr>
          <w:sz w:val="20"/>
        </w:rPr>
        <w:t>imposed</w:t>
      </w:r>
      <w:r>
        <w:rPr>
          <w:spacing w:val="-2"/>
          <w:sz w:val="20"/>
        </w:rPr>
        <w:t xml:space="preserve"> </w:t>
      </w:r>
      <w:r>
        <w:rPr>
          <w:sz w:val="20"/>
        </w:rPr>
        <w:t>by</w:t>
      </w:r>
      <w:r>
        <w:rPr>
          <w:spacing w:val="-3"/>
          <w:sz w:val="20"/>
        </w:rPr>
        <w:t xml:space="preserve"> </w:t>
      </w:r>
      <w:r>
        <w:rPr>
          <w:sz w:val="20"/>
        </w:rPr>
        <w:t>law</w:t>
      </w:r>
      <w:r>
        <w:rPr>
          <w:spacing w:val="-2"/>
          <w:sz w:val="20"/>
        </w:rPr>
        <w:t xml:space="preserve"> </w:t>
      </w:r>
      <w:r>
        <w:rPr>
          <w:sz w:val="20"/>
        </w:rPr>
        <w:t>or</w:t>
      </w:r>
      <w:r>
        <w:rPr>
          <w:spacing w:val="-2"/>
          <w:sz w:val="20"/>
        </w:rPr>
        <w:t xml:space="preserve"> </w:t>
      </w:r>
      <w:r>
        <w:rPr>
          <w:sz w:val="20"/>
        </w:rPr>
        <w:t>as</w:t>
      </w:r>
      <w:r>
        <w:rPr>
          <w:spacing w:val="-3"/>
          <w:sz w:val="20"/>
        </w:rPr>
        <w:t xml:space="preserve"> </w:t>
      </w:r>
      <w:r>
        <w:rPr>
          <w:sz w:val="20"/>
        </w:rPr>
        <w:t>the</w:t>
      </w:r>
      <w:r>
        <w:rPr>
          <w:spacing w:val="-2"/>
          <w:sz w:val="20"/>
        </w:rPr>
        <w:t xml:space="preserve"> </w:t>
      </w:r>
      <w:r>
        <w:rPr>
          <w:sz w:val="20"/>
        </w:rPr>
        <w:t>city</w:t>
      </w:r>
      <w:r>
        <w:rPr>
          <w:spacing w:val="-3"/>
          <w:sz w:val="20"/>
        </w:rPr>
        <w:t xml:space="preserve"> </w:t>
      </w:r>
      <w:r>
        <w:rPr>
          <w:sz w:val="20"/>
        </w:rPr>
        <w:t>council</w:t>
      </w:r>
      <w:r>
        <w:rPr>
          <w:spacing w:val="-2"/>
          <w:sz w:val="20"/>
        </w:rPr>
        <w:t xml:space="preserve"> </w:t>
      </w:r>
      <w:r>
        <w:rPr>
          <w:sz w:val="20"/>
        </w:rPr>
        <w:t>may</w:t>
      </w:r>
      <w:r>
        <w:rPr>
          <w:spacing w:val="-2"/>
          <w:sz w:val="20"/>
        </w:rPr>
        <w:t xml:space="preserve"> provide.</w:t>
      </w:r>
    </w:p>
    <w:p w14:paraId="0D0A998B" w14:textId="77777777" w:rsidR="00DA4AA6" w:rsidRDefault="00DA4AA6">
      <w:pPr>
        <w:pStyle w:val="BodyText"/>
      </w:pPr>
    </w:p>
    <w:p w14:paraId="0D0A998C" w14:textId="77777777" w:rsidR="00DA4AA6" w:rsidRDefault="001129B4" w:rsidP="007962A5">
      <w:pPr>
        <w:pStyle w:val="ListParagraph"/>
        <w:numPr>
          <w:ilvl w:val="0"/>
          <w:numId w:val="1"/>
        </w:numPr>
        <w:tabs>
          <w:tab w:val="left" w:pos="625"/>
        </w:tabs>
        <w:ind w:firstLine="5"/>
        <w:rPr>
          <w:sz w:val="20"/>
        </w:rPr>
      </w:pPr>
      <w:r>
        <w:rPr>
          <w:sz w:val="20"/>
        </w:rPr>
        <w:t>Board</w:t>
      </w:r>
      <w:r>
        <w:rPr>
          <w:spacing w:val="-7"/>
          <w:sz w:val="20"/>
        </w:rPr>
        <w:t xml:space="preserve"> </w:t>
      </w:r>
      <w:r>
        <w:rPr>
          <w:sz w:val="20"/>
        </w:rPr>
        <w:t>of</w:t>
      </w:r>
      <w:r>
        <w:rPr>
          <w:spacing w:val="-5"/>
          <w:sz w:val="20"/>
        </w:rPr>
        <w:t xml:space="preserve"> </w:t>
      </w:r>
      <w:r>
        <w:rPr>
          <w:sz w:val="20"/>
        </w:rPr>
        <w:t>Zoning</w:t>
      </w:r>
      <w:r>
        <w:rPr>
          <w:spacing w:val="-5"/>
          <w:sz w:val="20"/>
        </w:rPr>
        <w:t xml:space="preserve"> </w:t>
      </w:r>
      <w:r>
        <w:rPr>
          <w:sz w:val="20"/>
        </w:rPr>
        <w:t>Adjustment.</w:t>
      </w:r>
      <w:r>
        <w:rPr>
          <w:spacing w:val="-5"/>
          <w:sz w:val="20"/>
        </w:rPr>
        <w:t xml:space="preserve"> </w:t>
      </w:r>
      <w:r>
        <w:rPr>
          <w:sz w:val="20"/>
        </w:rPr>
        <w:t>The</w:t>
      </w:r>
      <w:r>
        <w:rPr>
          <w:spacing w:val="-5"/>
          <w:sz w:val="20"/>
        </w:rPr>
        <w:t xml:space="preserve"> </w:t>
      </w:r>
      <w:r>
        <w:rPr>
          <w:sz w:val="20"/>
        </w:rPr>
        <w:t>planning</w:t>
      </w:r>
      <w:r>
        <w:rPr>
          <w:spacing w:val="-5"/>
          <w:sz w:val="20"/>
        </w:rPr>
        <w:t xml:space="preserve"> </w:t>
      </w:r>
      <w:r>
        <w:rPr>
          <w:sz w:val="20"/>
        </w:rPr>
        <w:t>commission</w:t>
      </w:r>
      <w:r>
        <w:rPr>
          <w:spacing w:val="-5"/>
          <w:sz w:val="20"/>
        </w:rPr>
        <w:t xml:space="preserve"> </w:t>
      </w:r>
      <w:r>
        <w:rPr>
          <w:sz w:val="20"/>
        </w:rPr>
        <w:t>shall</w:t>
      </w:r>
      <w:r>
        <w:rPr>
          <w:spacing w:val="-5"/>
          <w:sz w:val="20"/>
        </w:rPr>
        <w:t xml:space="preserve"> </w:t>
      </w:r>
      <w:r>
        <w:rPr>
          <w:sz w:val="20"/>
        </w:rPr>
        <w:t>act</w:t>
      </w:r>
      <w:r>
        <w:rPr>
          <w:spacing w:val="-5"/>
          <w:sz w:val="20"/>
        </w:rPr>
        <w:t xml:space="preserve"> </w:t>
      </w:r>
      <w:r>
        <w:rPr>
          <w:sz w:val="20"/>
        </w:rPr>
        <w:t>as</w:t>
      </w:r>
      <w:r>
        <w:rPr>
          <w:spacing w:val="-5"/>
          <w:sz w:val="20"/>
        </w:rPr>
        <w:t xml:space="preserve"> </w:t>
      </w:r>
      <w:r>
        <w:rPr>
          <w:sz w:val="20"/>
        </w:rPr>
        <w:t>a</w:t>
      </w:r>
      <w:r>
        <w:rPr>
          <w:spacing w:val="-5"/>
          <w:sz w:val="20"/>
        </w:rPr>
        <w:t xml:space="preserve"> </w:t>
      </w:r>
      <w:r>
        <w:rPr>
          <w:sz w:val="20"/>
        </w:rPr>
        <w:t>board</w:t>
      </w:r>
      <w:r>
        <w:rPr>
          <w:spacing w:val="-5"/>
          <w:sz w:val="20"/>
        </w:rPr>
        <w:t xml:space="preserve"> </w:t>
      </w:r>
      <w:r>
        <w:rPr>
          <w:sz w:val="20"/>
        </w:rPr>
        <w:t>of</w:t>
      </w:r>
      <w:r>
        <w:rPr>
          <w:spacing w:val="-5"/>
          <w:sz w:val="20"/>
        </w:rPr>
        <w:t xml:space="preserve"> </w:t>
      </w:r>
      <w:r>
        <w:rPr>
          <w:sz w:val="20"/>
        </w:rPr>
        <w:t>zoning</w:t>
      </w:r>
      <w:r>
        <w:rPr>
          <w:spacing w:val="-5"/>
          <w:sz w:val="20"/>
        </w:rPr>
        <w:t xml:space="preserve"> </w:t>
      </w:r>
      <w:r>
        <w:rPr>
          <w:sz w:val="20"/>
        </w:rPr>
        <w:t>adjustment</w:t>
      </w:r>
      <w:r>
        <w:rPr>
          <w:spacing w:val="-5"/>
          <w:sz w:val="20"/>
        </w:rPr>
        <w:t xml:space="preserve"> </w:t>
      </w:r>
      <w:r>
        <w:rPr>
          <w:sz w:val="20"/>
        </w:rPr>
        <w:t>and</w:t>
      </w:r>
      <w:r>
        <w:rPr>
          <w:spacing w:val="-5"/>
          <w:sz w:val="20"/>
        </w:rPr>
        <w:t xml:space="preserve"> </w:t>
      </w:r>
      <w:r>
        <w:rPr>
          <w:sz w:val="20"/>
        </w:rPr>
        <w:t>shall</w:t>
      </w:r>
      <w:r>
        <w:rPr>
          <w:spacing w:val="-5"/>
          <w:sz w:val="20"/>
        </w:rPr>
        <w:t xml:space="preserve"> </w:t>
      </w:r>
      <w:r>
        <w:rPr>
          <w:sz w:val="20"/>
        </w:rPr>
        <w:t>have</w:t>
      </w:r>
      <w:r>
        <w:rPr>
          <w:spacing w:val="-5"/>
          <w:sz w:val="20"/>
        </w:rPr>
        <w:t xml:space="preserve"> all</w:t>
      </w:r>
    </w:p>
    <w:p w14:paraId="0D0A998D" w14:textId="77777777" w:rsidR="00DA4AA6" w:rsidRDefault="001129B4" w:rsidP="007962A5">
      <w:pPr>
        <w:pStyle w:val="BodyText"/>
        <w:tabs>
          <w:tab w:val="left" w:pos="625"/>
        </w:tabs>
        <w:ind w:left="159" w:firstLine="5"/>
      </w:pPr>
      <w:r>
        <w:t>responsibilities</w:t>
      </w:r>
      <w:r>
        <w:rPr>
          <w:spacing w:val="-2"/>
        </w:rPr>
        <w:t xml:space="preserve"> </w:t>
      </w:r>
      <w:r>
        <w:t>and</w:t>
      </w:r>
      <w:r>
        <w:rPr>
          <w:spacing w:val="-1"/>
        </w:rPr>
        <w:t xml:space="preserve"> </w:t>
      </w:r>
      <w:r>
        <w:t>all</w:t>
      </w:r>
      <w:r>
        <w:rPr>
          <w:spacing w:val="-1"/>
        </w:rPr>
        <w:t xml:space="preserve"> </w:t>
      </w:r>
      <w:r>
        <w:t>duties</w:t>
      </w:r>
      <w:r>
        <w:rPr>
          <w:spacing w:val="-1"/>
        </w:rPr>
        <w:t xml:space="preserve"> </w:t>
      </w:r>
      <w:r>
        <w:t>as</w:t>
      </w:r>
      <w:r>
        <w:rPr>
          <w:spacing w:val="-1"/>
        </w:rPr>
        <w:t xml:space="preserve"> </w:t>
      </w:r>
      <w:r>
        <w:t>may</w:t>
      </w:r>
      <w:r>
        <w:rPr>
          <w:spacing w:val="-1"/>
        </w:rPr>
        <w:t xml:space="preserve"> </w:t>
      </w:r>
      <w:r>
        <w:t>be</w:t>
      </w:r>
      <w:r>
        <w:rPr>
          <w:spacing w:val="-1"/>
        </w:rPr>
        <w:t xml:space="preserve"> </w:t>
      </w:r>
      <w:r>
        <w:t>imposed</w:t>
      </w:r>
      <w:r>
        <w:rPr>
          <w:spacing w:val="-1"/>
        </w:rPr>
        <w:t xml:space="preserve"> </w:t>
      </w:r>
      <w:r>
        <w:t>by</w:t>
      </w:r>
      <w:r>
        <w:rPr>
          <w:spacing w:val="-1"/>
        </w:rPr>
        <w:t xml:space="preserve"> </w:t>
      </w:r>
      <w:r>
        <w:t>law</w:t>
      </w:r>
      <w:r>
        <w:rPr>
          <w:spacing w:val="-1"/>
        </w:rPr>
        <w:t xml:space="preserve"> </w:t>
      </w:r>
      <w:r>
        <w:t>or</w:t>
      </w:r>
      <w:r>
        <w:rPr>
          <w:spacing w:val="-1"/>
        </w:rPr>
        <w:t xml:space="preserve"> </w:t>
      </w:r>
      <w:r>
        <w:t>by</w:t>
      </w:r>
      <w:r>
        <w:rPr>
          <w:spacing w:val="-1"/>
        </w:rPr>
        <w:t xml:space="preserve"> </w:t>
      </w:r>
      <w:r>
        <w:t>the</w:t>
      </w:r>
      <w:r>
        <w:rPr>
          <w:spacing w:val="-1"/>
        </w:rPr>
        <w:t xml:space="preserve"> </w:t>
      </w:r>
      <w:r>
        <w:t>city</w:t>
      </w:r>
      <w:r>
        <w:rPr>
          <w:spacing w:val="-1"/>
        </w:rPr>
        <w:t xml:space="preserve"> </w:t>
      </w:r>
      <w:r>
        <w:rPr>
          <w:spacing w:val="-2"/>
        </w:rPr>
        <w:t>council.</w:t>
      </w:r>
    </w:p>
    <w:p w14:paraId="0D0A998E" w14:textId="77777777" w:rsidR="00DA4AA6" w:rsidRDefault="00DA4AA6" w:rsidP="007962A5">
      <w:pPr>
        <w:pStyle w:val="BodyText"/>
        <w:tabs>
          <w:tab w:val="left" w:pos="625"/>
        </w:tabs>
        <w:spacing w:before="185"/>
        <w:ind w:firstLine="5"/>
      </w:pPr>
    </w:p>
    <w:tbl>
      <w:tblPr>
        <w:tblW w:w="0" w:type="auto"/>
        <w:tblInd w:w="117" w:type="dxa"/>
        <w:tblLayout w:type="fixed"/>
        <w:tblCellMar>
          <w:left w:w="0" w:type="dxa"/>
          <w:right w:w="0" w:type="dxa"/>
        </w:tblCellMar>
        <w:tblLook w:val="01E0" w:firstRow="1" w:lastRow="1" w:firstColumn="1" w:lastColumn="1" w:noHBand="0" w:noVBand="0"/>
      </w:tblPr>
      <w:tblGrid>
        <w:gridCol w:w="2656"/>
        <w:gridCol w:w="3678"/>
        <w:gridCol w:w="2724"/>
      </w:tblGrid>
      <w:tr w:rsidR="00DA4AA6" w14:paraId="0D0A9992" w14:textId="77777777">
        <w:trPr>
          <w:trHeight w:val="341"/>
        </w:trPr>
        <w:tc>
          <w:tcPr>
            <w:tcW w:w="2656" w:type="dxa"/>
          </w:tcPr>
          <w:p w14:paraId="0D0A998F" w14:textId="77777777" w:rsidR="00DA4AA6" w:rsidRDefault="001129B4" w:rsidP="007962A5">
            <w:pPr>
              <w:pStyle w:val="TableParagraph"/>
              <w:tabs>
                <w:tab w:val="left" w:pos="625"/>
              </w:tabs>
              <w:spacing w:line="223" w:lineRule="exact"/>
              <w:ind w:firstLine="5"/>
              <w:rPr>
                <w:b/>
                <w:sz w:val="20"/>
              </w:rPr>
            </w:pPr>
            <w:r>
              <w:rPr>
                <w:b/>
                <w:spacing w:val="-2"/>
                <w:sz w:val="20"/>
                <w:u w:val="single"/>
              </w:rPr>
              <w:t>APPOINTEE</w:t>
            </w:r>
          </w:p>
        </w:tc>
        <w:tc>
          <w:tcPr>
            <w:tcW w:w="3678" w:type="dxa"/>
          </w:tcPr>
          <w:p w14:paraId="0D0A9990" w14:textId="77777777" w:rsidR="00DA4AA6" w:rsidRDefault="001129B4" w:rsidP="007962A5">
            <w:pPr>
              <w:pStyle w:val="TableParagraph"/>
              <w:tabs>
                <w:tab w:val="left" w:pos="625"/>
              </w:tabs>
              <w:spacing w:line="223" w:lineRule="exact"/>
              <w:ind w:left="993" w:firstLine="5"/>
              <w:rPr>
                <w:b/>
                <w:sz w:val="20"/>
              </w:rPr>
            </w:pPr>
            <w:r>
              <w:rPr>
                <w:b/>
                <w:sz w:val="20"/>
                <w:u w:val="single"/>
              </w:rPr>
              <w:t xml:space="preserve">DATE </w:t>
            </w:r>
            <w:r>
              <w:rPr>
                <w:b/>
                <w:spacing w:val="-2"/>
                <w:sz w:val="20"/>
                <w:u w:val="single"/>
              </w:rPr>
              <w:t>APPOINTED</w:t>
            </w:r>
          </w:p>
        </w:tc>
        <w:tc>
          <w:tcPr>
            <w:tcW w:w="2724" w:type="dxa"/>
          </w:tcPr>
          <w:p w14:paraId="0D0A9991" w14:textId="77777777" w:rsidR="00DA4AA6" w:rsidRDefault="001129B4" w:rsidP="007962A5">
            <w:pPr>
              <w:pStyle w:val="TableParagraph"/>
              <w:tabs>
                <w:tab w:val="left" w:pos="625"/>
              </w:tabs>
              <w:spacing w:line="223" w:lineRule="exact"/>
              <w:ind w:left="915" w:firstLine="5"/>
              <w:rPr>
                <w:b/>
                <w:sz w:val="20"/>
              </w:rPr>
            </w:pPr>
            <w:r>
              <w:rPr>
                <w:b/>
                <w:sz w:val="20"/>
                <w:u w:val="single"/>
              </w:rPr>
              <w:t>TERM</w:t>
            </w:r>
            <w:r>
              <w:rPr>
                <w:b/>
                <w:spacing w:val="-7"/>
                <w:sz w:val="20"/>
                <w:u w:val="single"/>
              </w:rPr>
              <w:t xml:space="preserve"> </w:t>
            </w:r>
            <w:r>
              <w:rPr>
                <w:b/>
                <w:spacing w:val="-2"/>
                <w:sz w:val="20"/>
                <w:u w:val="single"/>
              </w:rPr>
              <w:t>EXPIRES</w:t>
            </w:r>
          </w:p>
        </w:tc>
      </w:tr>
      <w:tr w:rsidR="00DA4AA6" w14:paraId="0D0A9996" w14:textId="77777777">
        <w:trPr>
          <w:trHeight w:val="344"/>
        </w:trPr>
        <w:tc>
          <w:tcPr>
            <w:tcW w:w="2656" w:type="dxa"/>
          </w:tcPr>
          <w:p w14:paraId="0D0A9993" w14:textId="7DC45FE4" w:rsidR="00DA4AA6" w:rsidRDefault="000A0CFC" w:rsidP="007962A5">
            <w:pPr>
              <w:pStyle w:val="TableParagraph"/>
              <w:tabs>
                <w:tab w:val="left" w:pos="625"/>
              </w:tabs>
              <w:spacing w:before="111" w:line="213" w:lineRule="exact"/>
              <w:ind w:firstLine="5"/>
              <w:rPr>
                <w:sz w:val="20"/>
              </w:rPr>
            </w:pPr>
            <w:r>
              <w:rPr>
                <w:sz w:val="20"/>
              </w:rPr>
              <w:t>Kief Adler</w:t>
            </w:r>
          </w:p>
        </w:tc>
        <w:tc>
          <w:tcPr>
            <w:tcW w:w="3678" w:type="dxa"/>
          </w:tcPr>
          <w:p w14:paraId="0D0A9994" w14:textId="06556303" w:rsidR="00DA4AA6" w:rsidRDefault="001129B4" w:rsidP="007962A5">
            <w:pPr>
              <w:pStyle w:val="TableParagraph"/>
              <w:tabs>
                <w:tab w:val="left" w:pos="625"/>
              </w:tabs>
              <w:spacing w:before="111" w:line="213" w:lineRule="exact"/>
              <w:ind w:left="993" w:firstLine="5"/>
              <w:rPr>
                <w:sz w:val="20"/>
              </w:rPr>
            </w:pPr>
            <w:r>
              <w:rPr>
                <w:sz w:val="20"/>
              </w:rPr>
              <w:t xml:space="preserve">January </w:t>
            </w:r>
            <w:r w:rsidR="003B0F83">
              <w:rPr>
                <w:sz w:val="20"/>
              </w:rPr>
              <w:t>13</w:t>
            </w:r>
            <w:r>
              <w:rPr>
                <w:sz w:val="20"/>
              </w:rPr>
              <w:t>,</w:t>
            </w:r>
            <w:r>
              <w:rPr>
                <w:spacing w:val="-1"/>
                <w:sz w:val="20"/>
              </w:rPr>
              <w:t xml:space="preserve"> </w:t>
            </w:r>
            <w:r>
              <w:rPr>
                <w:spacing w:val="-4"/>
                <w:sz w:val="20"/>
              </w:rPr>
              <w:t>202</w:t>
            </w:r>
            <w:r w:rsidR="003B0F83">
              <w:rPr>
                <w:spacing w:val="-4"/>
                <w:sz w:val="20"/>
              </w:rPr>
              <w:t>5</w:t>
            </w:r>
          </w:p>
        </w:tc>
        <w:tc>
          <w:tcPr>
            <w:tcW w:w="2724" w:type="dxa"/>
          </w:tcPr>
          <w:p w14:paraId="0D0A9995" w14:textId="42223BAF" w:rsidR="00DA4AA6" w:rsidRDefault="001129B4" w:rsidP="007962A5">
            <w:pPr>
              <w:pStyle w:val="TableParagraph"/>
              <w:tabs>
                <w:tab w:val="left" w:pos="625"/>
              </w:tabs>
              <w:spacing w:before="111" w:line="213"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w:t>
            </w:r>
            <w:r w:rsidR="003B0F83">
              <w:rPr>
                <w:spacing w:val="-4"/>
                <w:sz w:val="20"/>
              </w:rPr>
              <w:t>6</w:t>
            </w:r>
          </w:p>
        </w:tc>
      </w:tr>
      <w:tr w:rsidR="003B0F83" w14:paraId="0D0A999A" w14:textId="77777777">
        <w:trPr>
          <w:trHeight w:val="229"/>
        </w:trPr>
        <w:tc>
          <w:tcPr>
            <w:tcW w:w="2656" w:type="dxa"/>
          </w:tcPr>
          <w:p w14:paraId="0D0A9997" w14:textId="2E41F0AA" w:rsidR="003B0F83" w:rsidRDefault="000A0CFC" w:rsidP="003B0F83">
            <w:pPr>
              <w:pStyle w:val="TableParagraph"/>
              <w:tabs>
                <w:tab w:val="left" w:pos="625"/>
              </w:tabs>
              <w:ind w:firstLine="5"/>
              <w:rPr>
                <w:sz w:val="20"/>
              </w:rPr>
            </w:pPr>
            <w:r>
              <w:rPr>
                <w:sz w:val="20"/>
              </w:rPr>
              <w:t>Aaron Petersen</w:t>
            </w:r>
          </w:p>
        </w:tc>
        <w:tc>
          <w:tcPr>
            <w:tcW w:w="3678" w:type="dxa"/>
          </w:tcPr>
          <w:p w14:paraId="0D0A9998" w14:textId="49E0F032" w:rsidR="003B0F83" w:rsidRDefault="003B0F83" w:rsidP="003B0F83">
            <w:pPr>
              <w:pStyle w:val="TableParagraph"/>
              <w:tabs>
                <w:tab w:val="left" w:pos="625"/>
              </w:tabs>
              <w:ind w:left="993" w:firstLine="5"/>
              <w:rPr>
                <w:sz w:val="20"/>
              </w:rPr>
            </w:pPr>
            <w:r>
              <w:rPr>
                <w:sz w:val="20"/>
              </w:rPr>
              <w:t>January 13,</w:t>
            </w:r>
            <w:r>
              <w:rPr>
                <w:spacing w:val="-1"/>
                <w:sz w:val="20"/>
              </w:rPr>
              <w:t xml:space="preserve"> </w:t>
            </w:r>
            <w:r>
              <w:rPr>
                <w:spacing w:val="-4"/>
                <w:sz w:val="20"/>
              </w:rPr>
              <w:t>2025</w:t>
            </w:r>
          </w:p>
        </w:tc>
        <w:tc>
          <w:tcPr>
            <w:tcW w:w="2724" w:type="dxa"/>
          </w:tcPr>
          <w:p w14:paraId="0D0A9999" w14:textId="17C391C1" w:rsidR="003B0F83" w:rsidRDefault="003B0F83" w:rsidP="003B0F83">
            <w:pPr>
              <w:pStyle w:val="TableParagraph"/>
              <w:tabs>
                <w:tab w:val="left" w:pos="625"/>
              </w:tabs>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3B0F83" w14:paraId="0D0A999E" w14:textId="77777777">
        <w:trPr>
          <w:trHeight w:val="229"/>
        </w:trPr>
        <w:tc>
          <w:tcPr>
            <w:tcW w:w="2656" w:type="dxa"/>
          </w:tcPr>
          <w:p w14:paraId="0D0A999B" w14:textId="3D61B806" w:rsidR="003B0F83" w:rsidRPr="007962A5" w:rsidRDefault="000A0CFC" w:rsidP="003B0F83">
            <w:pPr>
              <w:pStyle w:val="TableParagraph"/>
              <w:tabs>
                <w:tab w:val="left" w:pos="625"/>
              </w:tabs>
              <w:ind w:firstLine="5"/>
              <w:rPr>
                <w:sz w:val="20"/>
                <w:szCs w:val="20"/>
              </w:rPr>
            </w:pPr>
            <w:r>
              <w:rPr>
                <w:sz w:val="20"/>
                <w:szCs w:val="20"/>
              </w:rPr>
              <w:t>Brandon Sparks-Gillis</w:t>
            </w:r>
          </w:p>
        </w:tc>
        <w:tc>
          <w:tcPr>
            <w:tcW w:w="3678" w:type="dxa"/>
          </w:tcPr>
          <w:p w14:paraId="0D0A999C" w14:textId="6C1344FA" w:rsidR="003B0F83" w:rsidRPr="007962A5" w:rsidRDefault="003B0F83" w:rsidP="003B0F83">
            <w:pPr>
              <w:pStyle w:val="TableParagraph"/>
              <w:tabs>
                <w:tab w:val="left" w:pos="625"/>
              </w:tabs>
              <w:ind w:left="993" w:firstLine="5"/>
              <w:rPr>
                <w:sz w:val="20"/>
                <w:szCs w:val="20"/>
              </w:rPr>
            </w:pPr>
            <w:r>
              <w:rPr>
                <w:sz w:val="20"/>
              </w:rPr>
              <w:t>January 13,</w:t>
            </w:r>
            <w:r>
              <w:rPr>
                <w:spacing w:val="-1"/>
                <w:sz w:val="20"/>
              </w:rPr>
              <w:t xml:space="preserve"> </w:t>
            </w:r>
            <w:r>
              <w:rPr>
                <w:spacing w:val="-4"/>
                <w:sz w:val="20"/>
              </w:rPr>
              <w:t>2025</w:t>
            </w:r>
          </w:p>
        </w:tc>
        <w:tc>
          <w:tcPr>
            <w:tcW w:w="2724" w:type="dxa"/>
          </w:tcPr>
          <w:p w14:paraId="0D0A999D" w14:textId="45A72D73" w:rsidR="003B0F83" w:rsidRPr="007962A5" w:rsidRDefault="003B0F83" w:rsidP="003B0F83">
            <w:pPr>
              <w:pStyle w:val="TableParagraph"/>
              <w:tabs>
                <w:tab w:val="left" w:pos="625"/>
              </w:tabs>
              <w:ind w:left="915" w:firstLine="5"/>
              <w:rPr>
                <w:sz w:val="20"/>
                <w:szCs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3B0F83" w14:paraId="28D3231A" w14:textId="77777777">
        <w:trPr>
          <w:trHeight w:val="229"/>
        </w:trPr>
        <w:tc>
          <w:tcPr>
            <w:tcW w:w="2656" w:type="dxa"/>
          </w:tcPr>
          <w:p w14:paraId="7C4C33E6" w14:textId="1CDFD4B0" w:rsidR="003B0F83" w:rsidRPr="007962A5" w:rsidRDefault="001129B4" w:rsidP="003B0F83">
            <w:pPr>
              <w:pStyle w:val="TableParagraph"/>
              <w:tabs>
                <w:tab w:val="left" w:pos="625"/>
              </w:tabs>
              <w:ind w:firstLine="5"/>
              <w:rPr>
                <w:sz w:val="20"/>
                <w:szCs w:val="20"/>
              </w:rPr>
            </w:pPr>
            <w:r>
              <w:rPr>
                <w:sz w:val="20"/>
                <w:szCs w:val="20"/>
              </w:rPr>
              <w:t>Jack Williams</w:t>
            </w:r>
          </w:p>
        </w:tc>
        <w:tc>
          <w:tcPr>
            <w:tcW w:w="3678" w:type="dxa"/>
          </w:tcPr>
          <w:p w14:paraId="126FEE33" w14:textId="1A357C0E" w:rsidR="003B0F83" w:rsidRPr="007962A5" w:rsidRDefault="003B0F83" w:rsidP="003B0F83">
            <w:pPr>
              <w:pStyle w:val="TableParagraph"/>
              <w:tabs>
                <w:tab w:val="left" w:pos="625"/>
              </w:tabs>
              <w:ind w:left="993" w:firstLine="5"/>
              <w:rPr>
                <w:sz w:val="20"/>
                <w:szCs w:val="20"/>
              </w:rPr>
            </w:pPr>
            <w:r>
              <w:rPr>
                <w:sz w:val="20"/>
              </w:rPr>
              <w:t>January 13,</w:t>
            </w:r>
            <w:r>
              <w:rPr>
                <w:spacing w:val="-1"/>
                <w:sz w:val="20"/>
              </w:rPr>
              <w:t xml:space="preserve"> </w:t>
            </w:r>
            <w:r>
              <w:rPr>
                <w:spacing w:val="-4"/>
                <w:sz w:val="20"/>
              </w:rPr>
              <w:t>2025</w:t>
            </w:r>
          </w:p>
        </w:tc>
        <w:tc>
          <w:tcPr>
            <w:tcW w:w="2724" w:type="dxa"/>
          </w:tcPr>
          <w:p w14:paraId="6B11E6E1" w14:textId="36EA5743" w:rsidR="003B0F83" w:rsidRPr="007962A5" w:rsidRDefault="003B0F83" w:rsidP="003B0F83">
            <w:pPr>
              <w:pStyle w:val="TableParagraph"/>
              <w:tabs>
                <w:tab w:val="left" w:pos="625"/>
              </w:tabs>
              <w:ind w:left="915" w:firstLine="5"/>
              <w:rPr>
                <w:sz w:val="20"/>
                <w:szCs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3B0F83" w14:paraId="0D0A99A6" w14:textId="77777777">
        <w:trPr>
          <w:trHeight w:val="226"/>
        </w:trPr>
        <w:tc>
          <w:tcPr>
            <w:tcW w:w="2656" w:type="dxa"/>
          </w:tcPr>
          <w:p w14:paraId="0D0A99A3" w14:textId="6FDB55AF" w:rsidR="003B0F83" w:rsidRDefault="001129B4" w:rsidP="003B0F83">
            <w:pPr>
              <w:pStyle w:val="TableParagraph"/>
              <w:tabs>
                <w:tab w:val="left" w:pos="625"/>
              </w:tabs>
              <w:spacing w:line="207" w:lineRule="exact"/>
              <w:ind w:firstLine="5"/>
              <w:rPr>
                <w:sz w:val="20"/>
              </w:rPr>
            </w:pPr>
            <w:r>
              <w:rPr>
                <w:sz w:val="20"/>
              </w:rPr>
              <w:t>William Zigler</w:t>
            </w:r>
          </w:p>
        </w:tc>
        <w:tc>
          <w:tcPr>
            <w:tcW w:w="3678" w:type="dxa"/>
          </w:tcPr>
          <w:p w14:paraId="0D0A99A4" w14:textId="2096765A" w:rsidR="003B0F83" w:rsidRDefault="003B0F83" w:rsidP="003B0F83">
            <w:pPr>
              <w:pStyle w:val="TableParagraph"/>
              <w:tabs>
                <w:tab w:val="left" w:pos="625"/>
              </w:tabs>
              <w:spacing w:line="207" w:lineRule="exact"/>
              <w:ind w:left="993" w:firstLine="5"/>
              <w:rPr>
                <w:sz w:val="20"/>
              </w:rPr>
            </w:pPr>
            <w:r>
              <w:rPr>
                <w:sz w:val="20"/>
              </w:rPr>
              <w:t>January 13,</w:t>
            </w:r>
            <w:r>
              <w:rPr>
                <w:spacing w:val="-1"/>
                <w:sz w:val="20"/>
              </w:rPr>
              <w:t xml:space="preserve"> </w:t>
            </w:r>
            <w:r>
              <w:rPr>
                <w:spacing w:val="-4"/>
                <w:sz w:val="20"/>
              </w:rPr>
              <w:t>2025</w:t>
            </w:r>
          </w:p>
        </w:tc>
        <w:tc>
          <w:tcPr>
            <w:tcW w:w="2724" w:type="dxa"/>
          </w:tcPr>
          <w:p w14:paraId="0D0A99A5" w14:textId="0D3C510C" w:rsidR="003B0F83" w:rsidRDefault="003B0F83" w:rsidP="003B0F83">
            <w:pPr>
              <w:pStyle w:val="TableParagraph"/>
              <w:tabs>
                <w:tab w:val="left" w:pos="625"/>
              </w:tabs>
              <w:spacing w:line="207"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bl>
    <w:p w14:paraId="0D0A99A7" w14:textId="77777777" w:rsidR="00DA4AA6" w:rsidRDefault="00DA4AA6" w:rsidP="007962A5">
      <w:pPr>
        <w:pStyle w:val="BodyText"/>
        <w:tabs>
          <w:tab w:val="left" w:pos="625"/>
        </w:tabs>
        <w:spacing w:before="5"/>
        <w:ind w:firstLine="5"/>
      </w:pPr>
    </w:p>
    <w:p w14:paraId="0D0A99A8" w14:textId="7774164B" w:rsidR="00DA4AA6" w:rsidRDefault="00482498" w:rsidP="007962A5">
      <w:pPr>
        <w:pStyle w:val="Heading1"/>
        <w:tabs>
          <w:tab w:val="left" w:pos="625"/>
        </w:tabs>
        <w:ind w:left="2970" w:firstLine="5"/>
        <w:rPr>
          <w:u w:val="none"/>
        </w:rPr>
      </w:pPr>
      <w:r>
        <w:t>REVENUE MEASURES</w:t>
      </w:r>
      <w:r w:rsidR="007962A5">
        <w:t xml:space="preserve"> OVERSIGHT </w:t>
      </w:r>
      <w:r w:rsidR="007962A5">
        <w:rPr>
          <w:spacing w:val="-2"/>
        </w:rPr>
        <w:t>COMMITTEE</w:t>
      </w:r>
    </w:p>
    <w:p w14:paraId="1556AF44" w14:textId="77777777" w:rsidR="007962A5" w:rsidRDefault="001129B4" w:rsidP="007962A5">
      <w:pPr>
        <w:pStyle w:val="BodyText"/>
        <w:tabs>
          <w:tab w:val="left" w:pos="625"/>
        </w:tabs>
        <w:spacing w:before="18"/>
        <w:ind w:left="3453" w:right="3393" w:firstLine="5"/>
        <w:jc w:val="center"/>
        <w:rPr>
          <w:spacing w:val="-2"/>
        </w:rPr>
      </w:pPr>
      <w:r>
        <w:t>5</w:t>
      </w:r>
      <w:r>
        <w:rPr>
          <w:spacing w:val="-1"/>
        </w:rPr>
        <w:t xml:space="preserve"> </w:t>
      </w:r>
      <w:r>
        <w:t>– 7</w:t>
      </w:r>
      <w:r>
        <w:rPr>
          <w:spacing w:val="-1"/>
        </w:rPr>
        <w:t xml:space="preserve"> </w:t>
      </w:r>
      <w:r>
        <w:t>Members,</w:t>
      </w:r>
      <w:r>
        <w:rPr>
          <w:spacing w:val="-1"/>
        </w:rPr>
        <w:t xml:space="preserve"> </w:t>
      </w:r>
      <w:r>
        <w:t>Two-year</w:t>
      </w:r>
      <w:r>
        <w:rPr>
          <w:spacing w:val="-1"/>
        </w:rPr>
        <w:t xml:space="preserve"> </w:t>
      </w:r>
      <w:r>
        <w:rPr>
          <w:spacing w:val="-2"/>
        </w:rPr>
        <w:t>Terms</w:t>
      </w:r>
      <w:r w:rsidR="007962A5">
        <w:rPr>
          <w:spacing w:val="-2"/>
        </w:rPr>
        <w:t xml:space="preserve"> </w:t>
      </w:r>
    </w:p>
    <w:p w14:paraId="0D0A99A9" w14:textId="60436A6D" w:rsidR="00DA4AA6" w:rsidRDefault="007962A5" w:rsidP="007962A5">
      <w:pPr>
        <w:pStyle w:val="BodyText"/>
        <w:tabs>
          <w:tab w:val="left" w:pos="625"/>
        </w:tabs>
        <w:spacing w:before="18"/>
        <w:ind w:left="3453" w:right="3393" w:firstLine="5"/>
        <w:jc w:val="center"/>
      </w:pPr>
      <w:r>
        <w:rPr>
          <w:spacing w:val="-2"/>
        </w:rPr>
        <w:t>(inaugural term for two members is one-year)</w:t>
      </w:r>
    </w:p>
    <w:p w14:paraId="0D0A99AA" w14:textId="77777777" w:rsidR="00DA4AA6" w:rsidRDefault="00DA4AA6" w:rsidP="007962A5">
      <w:pPr>
        <w:pStyle w:val="BodyText"/>
        <w:tabs>
          <w:tab w:val="left" w:pos="625"/>
        </w:tabs>
        <w:spacing w:before="37"/>
        <w:ind w:firstLine="5"/>
      </w:pPr>
    </w:p>
    <w:p w14:paraId="61705E36" w14:textId="0AB14DDD" w:rsidR="007962A5" w:rsidRPr="007962A5" w:rsidRDefault="007962A5" w:rsidP="007962A5">
      <w:pPr>
        <w:pStyle w:val="indent0"/>
        <w:tabs>
          <w:tab w:val="left" w:pos="625"/>
        </w:tabs>
        <w:spacing w:before="0" w:beforeAutospacing="0" w:after="0" w:afterAutospacing="0"/>
        <w:ind w:firstLine="5"/>
        <w:rPr>
          <w:rFonts w:ascii="Arial" w:hAnsi="Arial" w:cs="Arial"/>
          <w:color w:val="000000"/>
          <w:sz w:val="20"/>
          <w:szCs w:val="20"/>
        </w:rPr>
      </w:pPr>
      <w:r w:rsidRPr="007962A5">
        <w:rPr>
          <w:rFonts w:ascii="Arial" w:hAnsi="Arial" w:cs="Arial"/>
          <w:color w:val="000000"/>
          <w:sz w:val="20"/>
          <w:szCs w:val="20"/>
        </w:rPr>
        <w:t xml:space="preserve">The Measure U citizens’ oversight committee is an advisory committee appointed by the </w:t>
      </w:r>
      <w:r>
        <w:rPr>
          <w:rFonts w:ascii="Arial" w:hAnsi="Arial" w:cs="Arial"/>
          <w:color w:val="000000"/>
          <w:sz w:val="20"/>
          <w:szCs w:val="20"/>
        </w:rPr>
        <w:t>C</w:t>
      </w:r>
      <w:r w:rsidRPr="007962A5">
        <w:rPr>
          <w:rFonts w:ascii="Arial" w:hAnsi="Arial" w:cs="Arial"/>
          <w:color w:val="000000"/>
          <w:sz w:val="20"/>
          <w:szCs w:val="20"/>
        </w:rPr>
        <w:t xml:space="preserve">ity </w:t>
      </w:r>
      <w:r>
        <w:rPr>
          <w:rFonts w:ascii="Arial" w:hAnsi="Arial" w:cs="Arial"/>
          <w:color w:val="000000"/>
          <w:sz w:val="20"/>
          <w:szCs w:val="20"/>
        </w:rPr>
        <w:t>C</w:t>
      </w:r>
      <w:r w:rsidRPr="007962A5">
        <w:rPr>
          <w:rFonts w:ascii="Arial" w:hAnsi="Arial" w:cs="Arial"/>
          <w:color w:val="000000"/>
          <w:sz w:val="20"/>
          <w:szCs w:val="20"/>
        </w:rPr>
        <w:t xml:space="preserve">ouncil of the </w:t>
      </w:r>
      <w:r>
        <w:rPr>
          <w:rFonts w:ascii="Arial" w:hAnsi="Arial" w:cs="Arial"/>
          <w:color w:val="000000"/>
          <w:sz w:val="20"/>
          <w:szCs w:val="20"/>
        </w:rPr>
        <w:t>C</w:t>
      </w:r>
      <w:r w:rsidRPr="007962A5">
        <w:rPr>
          <w:rFonts w:ascii="Arial" w:hAnsi="Arial" w:cs="Arial"/>
          <w:color w:val="000000"/>
          <w:sz w:val="20"/>
          <w:szCs w:val="20"/>
        </w:rPr>
        <w:t>ity of Solvang. The purpose of the committee is to review the revenue and expenditure of funds from the tax established by Ordinance No. 22-0363 and to help ensure accountability to voters regarding such expenditures. (Ord. 23-0364 § 3)</w:t>
      </w:r>
      <w:r w:rsidR="00C73933">
        <w:rPr>
          <w:rFonts w:ascii="Arial" w:hAnsi="Arial" w:cs="Arial"/>
          <w:color w:val="000000"/>
          <w:sz w:val="20"/>
          <w:szCs w:val="20"/>
        </w:rPr>
        <w:t>.</w:t>
      </w:r>
    </w:p>
    <w:p w14:paraId="5DE53F49" w14:textId="113E82C5" w:rsidR="00C73933" w:rsidRDefault="007962A5" w:rsidP="00C73933">
      <w:pPr>
        <w:pStyle w:val="Heading2"/>
        <w:tabs>
          <w:tab w:val="left" w:pos="625"/>
        </w:tabs>
        <w:spacing w:before="0"/>
        <w:ind w:left="-45" w:right="-45" w:firstLine="5"/>
      </w:pPr>
      <w:r w:rsidRPr="007962A5">
        <w:rPr>
          <w:rFonts w:ascii="Arial" w:hAnsi="Arial" w:cs="Arial"/>
          <w:color w:val="000000"/>
          <w:sz w:val="20"/>
          <w:szCs w:val="20"/>
        </w:rPr>
        <w:t>General duties.</w:t>
      </w:r>
      <w:r>
        <w:rPr>
          <w:rFonts w:ascii="Arial" w:hAnsi="Arial" w:cs="Arial"/>
          <w:color w:val="000000"/>
          <w:sz w:val="20"/>
          <w:szCs w:val="20"/>
        </w:rPr>
        <w:t xml:space="preserve">  </w:t>
      </w:r>
      <w:r w:rsidRPr="007962A5">
        <w:rPr>
          <w:rFonts w:ascii="Arial" w:hAnsi="Arial" w:cs="Arial"/>
          <w:color w:val="000000"/>
          <w:sz w:val="20"/>
          <w:szCs w:val="20"/>
        </w:rPr>
        <w:t>A.</w:t>
      </w:r>
      <w:r>
        <w:rPr>
          <w:rFonts w:ascii="Arial" w:hAnsi="Arial" w:cs="Arial"/>
          <w:color w:val="000000"/>
          <w:sz w:val="20"/>
          <w:szCs w:val="20"/>
        </w:rPr>
        <w:t xml:space="preserve"> </w:t>
      </w:r>
      <w:r w:rsidRPr="007962A5">
        <w:rPr>
          <w:rFonts w:ascii="Arial" w:hAnsi="Arial" w:cs="Arial"/>
          <w:color w:val="000000"/>
          <w:sz w:val="20"/>
          <w:szCs w:val="20"/>
        </w:rPr>
        <w:t xml:space="preserve">The committee shall serve in an advisory capacity to the </w:t>
      </w:r>
      <w:r>
        <w:rPr>
          <w:rFonts w:ascii="Arial" w:hAnsi="Arial" w:cs="Arial"/>
          <w:color w:val="000000"/>
          <w:sz w:val="20"/>
          <w:szCs w:val="20"/>
        </w:rPr>
        <w:t>C</w:t>
      </w:r>
      <w:r w:rsidRPr="007962A5">
        <w:rPr>
          <w:rFonts w:ascii="Arial" w:hAnsi="Arial" w:cs="Arial"/>
          <w:color w:val="000000"/>
          <w:sz w:val="20"/>
          <w:szCs w:val="20"/>
        </w:rPr>
        <w:t xml:space="preserve">ity </w:t>
      </w:r>
      <w:r>
        <w:rPr>
          <w:rFonts w:ascii="Arial" w:hAnsi="Arial" w:cs="Arial"/>
          <w:color w:val="000000"/>
          <w:sz w:val="20"/>
          <w:szCs w:val="20"/>
        </w:rPr>
        <w:t>C</w:t>
      </w:r>
      <w:r w:rsidRPr="007962A5">
        <w:rPr>
          <w:rFonts w:ascii="Arial" w:hAnsi="Arial" w:cs="Arial"/>
          <w:color w:val="000000"/>
          <w:sz w:val="20"/>
          <w:szCs w:val="20"/>
        </w:rPr>
        <w:t xml:space="preserve">ouncil and shall have no independent authority to expend or direct the expenditure of funds received by the </w:t>
      </w:r>
      <w:r>
        <w:rPr>
          <w:rFonts w:ascii="Arial" w:hAnsi="Arial" w:cs="Arial"/>
          <w:color w:val="000000"/>
          <w:sz w:val="20"/>
          <w:szCs w:val="20"/>
        </w:rPr>
        <w:t>Ci</w:t>
      </w:r>
      <w:r w:rsidRPr="007962A5">
        <w:rPr>
          <w:rFonts w:ascii="Arial" w:hAnsi="Arial" w:cs="Arial"/>
          <w:color w:val="000000"/>
          <w:sz w:val="20"/>
          <w:szCs w:val="20"/>
        </w:rPr>
        <w:t>ty under Measure U.</w:t>
      </w:r>
      <w:r w:rsidR="00C73933">
        <w:rPr>
          <w:rFonts w:ascii="Arial" w:hAnsi="Arial" w:cs="Arial"/>
          <w:color w:val="000000"/>
          <w:sz w:val="20"/>
          <w:szCs w:val="20"/>
        </w:rPr>
        <w:t xml:space="preserve"> </w:t>
      </w:r>
      <w:r w:rsidRPr="007962A5">
        <w:rPr>
          <w:rFonts w:ascii="Arial" w:hAnsi="Arial" w:cs="Arial"/>
          <w:color w:val="000000"/>
          <w:sz w:val="20"/>
          <w:szCs w:val="20"/>
        </w:rPr>
        <w:t xml:space="preserve">The committee may conduct hearings, review reports, request funding from the </w:t>
      </w:r>
      <w:r>
        <w:rPr>
          <w:rFonts w:ascii="Arial" w:hAnsi="Arial" w:cs="Arial"/>
          <w:color w:val="000000"/>
          <w:sz w:val="20"/>
          <w:szCs w:val="20"/>
        </w:rPr>
        <w:t>C</w:t>
      </w:r>
      <w:r w:rsidRPr="007962A5">
        <w:rPr>
          <w:rFonts w:ascii="Arial" w:hAnsi="Arial" w:cs="Arial"/>
          <w:color w:val="000000"/>
          <w:sz w:val="20"/>
          <w:szCs w:val="20"/>
        </w:rPr>
        <w:t xml:space="preserve">ity </w:t>
      </w:r>
      <w:r>
        <w:rPr>
          <w:rFonts w:ascii="Arial" w:hAnsi="Arial" w:cs="Arial"/>
          <w:color w:val="000000"/>
          <w:sz w:val="20"/>
          <w:szCs w:val="20"/>
        </w:rPr>
        <w:t>C</w:t>
      </w:r>
      <w:r w:rsidRPr="007962A5">
        <w:rPr>
          <w:rFonts w:ascii="Arial" w:hAnsi="Arial" w:cs="Arial"/>
          <w:color w:val="000000"/>
          <w:sz w:val="20"/>
          <w:szCs w:val="20"/>
        </w:rPr>
        <w:t xml:space="preserve">ouncil for independent audits of Measure U funds, receive presentations, provide comments, make findings and recommendations and issue reports to the </w:t>
      </w:r>
      <w:r>
        <w:rPr>
          <w:rFonts w:ascii="Arial" w:hAnsi="Arial" w:cs="Arial"/>
          <w:color w:val="000000"/>
          <w:sz w:val="20"/>
          <w:szCs w:val="20"/>
        </w:rPr>
        <w:t>C</w:t>
      </w:r>
      <w:r w:rsidRPr="007962A5">
        <w:rPr>
          <w:rFonts w:ascii="Arial" w:hAnsi="Arial" w:cs="Arial"/>
          <w:color w:val="000000"/>
          <w:sz w:val="20"/>
          <w:szCs w:val="20"/>
        </w:rPr>
        <w:t xml:space="preserve">ity </w:t>
      </w:r>
      <w:r>
        <w:rPr>
          <w:rFonts w:ascii="Arial" w:hAnsi="Arial" w:cs="Arial"/>
          <w:color w:val="000000"/>
          <w:sz w:val="20"/>
          <w:szCs w:val="20"/>
        </w:rPr>
        <w:t>C</w:t>
      </w:r>
      <w:r w:rsidRPr="007962A5">
        <w:rPr>
          <w:rFonts w:ascii="Arial" w:hAnsi="Arial" w:cs="Arial"/>
          <w:color w:val="000000"/>
          <w:sz w:val="20"/>
          <w:szCs w:val="20"/>
        </w:rPr>
        <w:t>ouncil related to implementation of Measure U and the expenditure of funds received under Measure U.</w:t>
      </w:r>
      <w:r w:rsidR="00C73933">
        <w:rPr>
          <w:rFonts w:ascii="Arial" w:hAnsi="Arial" w:cs="Arial"/>
          <w:color w:val="000000"/>
          <w:sz w:val="20"/>
          <w:szCs w:val="20"/>
        </w:rPr>
        <w:t xml:space="preserve">  </w:t>
      </w:r>
    </w:p>
    <w:p w14:paraId="389DCE21" w14:textId="696FB151" w:rsidR="007962A5" w:rsidRPr="007962A5" w:rsidRDefault="007962A5" w:rsidP="00C73933">
      <w:pPr>
        <w:pStyle w:val="Heading2"/>
        <w:tabs>
          <w:tab w:val="left" w:pos="625"/>
        </w:tabs>
        <w:spacing w:before="0"/>
        <w:ind w:left="-45" w:right="-45" w:firstLine="5"/>
        <w:rPr>
          <w:rFonts w:ascii="Arial" w:hAnsi="Arial" w:cs="Arial"/>
          <w:color w:val="000000"/>
          <w:sz w:val="20"/>
          <w:szCs w:val="20"/>
        </w:rPr>
      </w:pPr>
      <w:r w:rsidRPr="007962A5">
        <w:rPr>
          <w:rFonts w:ascii="Arial" w:hAnsi="Arial" w:cs="Arial"/>
          <w:color w:val="000000"/>
          <w:sz w:val="20"/>
          <w:szCs w:val="20"/>
        </w:rPr>
        <w:t>Committee membership and administration.</w:t>
      </w:r>
      <w:r>
        <w:rPr>
          <w:rFonts w:ascii="Arial" w:hAnsi="Arial" w:cs="Arial"/>
          <w:color w:val="000000"/>
          <w:sz w:val="20"/>
          <w:szCs w:val="20"/>
        </w:rPr>
        <w:t xml:space="preserve">  </w:t>
      </w:r>
      <w:r w:rsidRPr="007962A5">
        <w:rPr>
          <w:rFonts w:ascii="Arial" w:hAnsi="Arial" w:cs="Arial"/>
          <w:color w:val="000000"/>
          <w:sz w:val="20"/>
          <w:szCs w:val="20"/>
        </w:rPr>
        <w:t>The Measure U citizens’ oversight committee shall be comprised of five (5) members</w:t>
      </w:r>
      <w:r w:rsidR="00C73933">
        <w:rPr>
          <w:rFonts w:ascii="Arial" w:hAnsi="Arial" w:cs="Arial"/>
          <w:color w:val="000000"/>
          <w:sz w:val="20"/>
          <w:szCs w:val="20"/>
        </w:rPr>
        <w:t>, e</w:t>
      </w:r>
      <w:r w:rsidRPr="007962A5">
        <w:rPr>
          <w:rFonts w:ascii="Arial" w:hAnsi="Arial" w:cs="Arial"/>
          <w:color w:val="000000"/>
          <w:sz w:val="20"/>
          <w:szCs w:val="20"/>
        </w:rPr>
        <w:t xml:space="preserve">ach </w:t>
      </w:r>
      <w:r w:rsidR="00C73933">
        <w:rPr>
          <w:rFonts w:ascii="Arial" w:hAnsi="Arial" w:cs="Arial"/>
          <w:color w:val="000000"/>
          <w:sz w:val="20"/>
          <w:szCs w:val="20"/>
        </w:rPr>
        <w:t>C</w:t>
      </w:r>
      <w:r w:rsidRPr="007962A5">
        <w:rPr>
          <w:rFonts w:ascii="Arial" w:hAnsi="Arial" w:cs="Arial"/>
          <w:color w:val="000000"/>
          <w:sz w:val="20"/>
          <w:szCs w:val="20"/>
        </w:rPr>
        <w:t xml:space="preserve">ity </w:t>
      </w:r>
      <w:r w:rsidR="00C73933">
        <w:rPr>
          <w:rFonts w:ascii="Arial" w:hAnsi="Arial" w:cs="Arial"/>
          <w:color w:val="000000"/>
          <w:sz w:val="20"/>
          <w:szCs w:val="20"/>
        </w:rPr>
        <w:t>C</w:t>
      </w:r>
      <w:r w:rsidRPr="007962A5">
        <w:rPr>
          <w:rFonts w:ascii="Arial" w:hAnsi="Arial" w:cs="Arial"/>
          <w:color w:val="000000"/>
          <w:sz w:val="20"/>
          <w:szCs w:val="20"/>
        </w:rPr>
        <w:t>ouncil member shall appoint one (1) member</w:t>
      </w:r>
      <w:r w:rsidR="00C73933">
        <w:rPr>
          <w:rFonts w:ascii="Arial" w:hAnsi="Arial" w:cs="Arial"/>
          <w:color w:val="000000"/>
          <w:sz w:val="20"/>
          <w:szCs w:val="20"/>
        </w:rPr>
        <w:t xml:space="preserve">. </w:t>
      </w:r>
      <w:r w:rsidRPr="007962A5">
        <w:rPr>
          <w:rFonts w:ascii="Arial" w:hAnsi="Arial" w:cs="Arial"/>
          <w:color w:val="000000"/>
          <w:sz w:val="20"/>
          <w:szCs w:val="20"/>
        </w:rPr>
        <w:t xml:space="preserve">Committee member terms shall be two (2) years. To ensure committee membership turnover is staggered, the terms of the first committee members appointed by the </w:t>
      </w:r>
      <w:r>
        <w:rPr>
          <w:rFonts w:ascii="Arial" w:hAnsi="Arial" w:cs="Arial"/>
          <w:color w:val="000000"/>
          <w:sz w:val="20"/>
          <w:szCs w:val="20"/>
        </w:rPr>
        <w:t>M</w:t>
      </w:r>
      <w:r w:rsidRPr="007962A5">
        <w:rPr>
          <w:rFonts w:ascii="Arial" w:hAnsi="Arial" w:cs="Arial"/>
          <w:color w:val="000000"/>
          <w:sz w:val="20"/>
          <w:szCs w:val="20"/>
        </w:rPr>
        <w:t xml:space="preserve">ayor and the </w:t>
      </w:r>
      <w:r>
        <w:rPr>
          <w:rFonts w:ascii="Arial" w:hAnsi="Arial" w:cs="Arial"/>
          <w:color w:val="000000"/>
          <w:sz w:val="20"/>
          <w:szCs w:val="20"/>
        </w:rPr>
        <w:t>M</w:t>
      </w:r>
      <w:r w:rsidRPr="007962A5">
        <w:rPr>
          <w:rFonts w:ascii="Arial" w:hAnsi="Arial" w:cs="Arial"/>
          <w:color w:val="000000"/>
          <w:sz w:val="20"/>
          <w:szCs w:val="20"/>
        </w:rPr>
        <w:t xml:space="preserve">ayor pro-tem shall be for one (1) year. All subsequent committee members appointed by the </w:t>
      </w:r>
      <w:r>
        <w:rPr>
          <w:rFonts w:ascii="Arial" w:hAnsi="Arial" w:cs="Arial"/>
          <w:color w:val="000000"/>
          <w:sz w:val="20"/>
          <w:szCs w:val="20"/>
        </w:rPr>
        <w:t>M</w:t>
      </w:r>
      <w:r w:rsidRPr="007962A5">
        <w:rPr>
          <w:rFonts w:ascii="Arial" w:hAnsi="Arial" w:cs="Arial"/>
          <w:color w:val="000000"/>
          <w:sz w:val="20"/>
          <w:szCs w:val="20"/>
        </w:rPr>
        <w:t xml:space="preserve">ayor and the </w:t>
      </w:r>
      <w:r>
        <w:rPr>
          <w:rFonts w:ascii="Arial" w:hAnsi="Arial" w:cs="Arial"/>
          <w:color w:val="000000"/>
          <w:sz w:val="20"/>
          <w:szCs w:val="20"/>
        </w:rPr>
        <w:t>M</w:t>
      </w:r>
      <w:r w:rsidRPr="007962A5">
        <w:rPr>
          <w:rFonts w:ascii="Arial" w:hAnsi="Arial" w:cs="Arial"/>
          <w:color w:val="000000"/>
          <w:sz w:val="20"/>
          <w:szCs w:val="20"/>
        </w:rPr>
        <w:t>ayor pro-tem shall be for the regular term of two (2) years</w:t>
      </w:r>
      <w:r w:rsidR="00C73933">
        <w:rPr>
          <w:rFonts w:ascii="Arial" w:hAnsi="Arial" w:cs="Arial"/>
          <w:color w:val="000000"/>
          <w:sz w:val="20"/>
          <w:szCs w:val="20"/>
        </w:rPr>
        <w:t xml:space="preserve">.  </w:t>
      </w:r>
      <w:r w:rsidRPr="007962A5">
        <w:rPr>
          <w:rFonts w:ascii="Arial" w:hAnsi="Arial" w:cs="Arial"/>
          <w:color w:val="000000"/>
          <w:sz w:val="20"/>
          <w:szCs w:val="20"/>
        </w:rPr>
        <w:t xml:space="preserve">The inaugural meeting of the committee shall be at a time and place set by </w:t>
      </w:r>
      <w:r w:rsidR="00C73933">
        <w:rPr>
          <w:rFonts w:ascii="Arial" w:hAnsi="Arial" w:cs="Arial"/>
          <w:color w:val="000000"/>
          <w:sz w:val="20"/>
          <w:szCs w:val="20"/>
        </w:rPr>
        <w:t>C</w:t>
      </w:r>
      <w:r w:rsidRPr="007962A5">
        <w:rPr>
          <w:rFonts w:ascii="Arial" w:hAnsi="Arial" w:cs="Arial"/>
          <w:color w:val="000000"/>
          <w:sz w:val="20"/>
          <w:szCs w:val="20"/>
        </w:rPr>
        <w:t xml:space="preserve">ity </w:t>
      </w:r>
      <w:r w:rsidR="00C73933">
        <w:rPr>
          <w:rFonts w:ascii="Arial" w:hAnsi="Arial" w:cs="Arial"/>
          <w:color w:val="000000"/>
          <w:sz w:val="20"/>
          <w:szCs w:val="20"/>
        </w:rPr>
        <w:t>C</w:t>
      </w:r>
      <w:r w:rsidRPr="007962A5">
        <w:rPr>
          <w:rFonts w:ascii="Arial" w:hAnsi="Arial" w:cs="Arial"/>
          <w:color w:val="000000"/>
          <w:sz w:val="20"/>
          <w:szCs w:val="20"/>
        </w:rPr>
        <w:t>ouncil. Thereafter, the committee shall meet twice annually at a time and place deemed appropriate by the majority of the committee. Meetings shall be called, noticed and conducted in compliance with the Ralph M. Brown Act</w:t>
      </w:r>
      <w:r w:rsidR="00C73933">
        <w:rPr>
          <w:rFonts w:ascii="Arial" w:hAnsi="Arial" w:cs="Arial"/>
          <w:color w:val="000000"/>
          <w:sz w:val="20"/>
          <w:szCs w:val="20"/>
        </w:rPr>
        <w:t>.</w:t>
      </w:r>
      <w:r w:rsidRPr="007962A5">
        <w:rPr>
          <w:rFonts w:ascii="Arial" w:hAnsi="Arial" w:cs="Arial"/>
          <w:color w:val="000000"/>
          <w:sz w:val="20"/>
          <w:szCs w:val="20"/>
        </w:rPr>
        <w:t xml:space="preserve"> A majority of the </w:t>
      </w:r>
      <w:r w:rsidR="00C73933">
        <w:rPr>
          <w:rFonts w:ascii="Arial" w:hAnsi="Arial" w:cs="Arial"/>
          <w:color w:val="000000"/>
          <w:sz w:val="20"/>
          <w:szCs w:val="20"/>
        </w:rPr>
        <w:t>C</w:t>
      </w:r>
      <w:r w:rsidRPr="007962A5">
        <w:rPr>
          <w:rFonts w:ascii="Arial" w:hAnsi="Arial" w:cs="Arial"/>
          <w:color w:val="000000"/>
          <w:sz w:val="20"/>
          <w:szCs w:val="20"/>
        </w:rPr>
        <w:t xml:space="preserve">ity </w:t>
      </w:r>
      <w:r w:rsidR="00C73933">
        <w:rPr>
          <w:rFonts w:ascii="Arial" w:hAnsi="Arial" w:cs="Arial"/>
          <w:color w:val="000000"/>
          <w:sz w:val="20"/>
          <w:szCs w:val="20"/>
        </w:rPr>
        <w:t>C</w:t>
      </w:r>
      <w:r w:rsidRPr="007962A5">
        <w:rPr>
          <w:rFonts w:ascii="Arial" w:hAnsi="Arial" w:cs="Arial"/>
          <w:color w:val="000000"/>
          <w:sz w:val="20"/>
          <w:szCs w:val="20"/>
        </w:rPr>
        <w:t xml:space="preserve">ouncil must approve any amendments to the committee’s duties set forth herein. The committee may, by majority vote of the committee, recommend amendments to the committee’s duties for consideration by the </w:t>
      </w:r>
      <w:r w:rsidR="00C73933">
        <w:rPr>
          <w:rFonts w:ascii="Arial" w:hAnsi="Arial" w:cs="Arial"/>
          <w:color w:val="000000"/>
          <w:sz w:val="20"/>
          <w:szCs w:val="20"/>
        </w:rPr>
        <w:t>C</w:t>
      </w:r>
      <w:r w:rsidRPr="007962A5">
        <w:rPr>
          <w:rFonts w:ascii="Arial" w:hAnsi="Arial" w:cs="Arial"/>
          <w:color w:val="000000"/>
          <w:sz w:val="20"/>
          <w:szCs w:val="20"/>
        </w:rPr>
        <w:t xml:space="preserve">ity </w:t>
      </w:r>
      <w:r w:rsidR="00C73933">
        <w:rPr>
          <w:rFonts w:ascii="Arial" w:hAnsi="Arial" w:cs="Arial"/>
          <w:color w:val="000000"/>
          <w:sz w:val="20"/>
          <w:szCs w:val="20"/>
        </w:rPr>
        <w:t>C</w:t>
      </w:r>
      <w:r w:rsidRPr="007962A5">
        <w:rPr>
          <w:rFonts w:ascii="Arial" w:hAnsi="Arial" w:cs="Arial"/>
          <w:color w:val="000000"/>
          <w:sz w:val="20"/>
          <w:szCs w:val="20"/>
        </w:rPr>
        <w:t>ouncil. (Ord. 23-0364 § 3)</w:t>
      </w:r>
    </w:p>
    <w:p w14:paraId="0D0A99AD" w14:textId="29BD6249" w:rsidR="00DA4AA6" w:rsidRDefault="001129B4" w:rsidP="007962A5">
      <w:pPr>
        <w:pStyle w:val="BodyText"/>
        <w:tabs>
          <w:tab w:val="left" w:pos="625"/>
        </w:tabs>
        <w:spacing w:line="259" w:lineRule="auto"/>
        <w:ind w:left="159" w:firstLine="5"/>
      </w:pPr>
      <w:r>
        <w:t>.</w:t>
      </w:r>
    </w:p>
    <w:p w14:paraId="0D0A99AE" w14:textId="77777777" w:rsidR="00DA4AA6" w:rsidRDefault="00DA4AA6" w:rsidP="007962A5">
      <w:pPr>
        <w:pStyle w:val="BodyText"/>
        <w:tabs>
          <w:tab w:val="left" w:pos="625"/>
        </w:tabs>
        <w:spacing w:before="4"/>
        <w:ind w:firstLine="5"/>
        <w:rPr>
          <w:sz w:val="14"/>
        </w:rPr>
      </w:pPr>
    </w:p>
    <w:tbl>
      <w:tblPr>
        <w:tblW w:w="0" w:type="auto"/>
        <w:tblInd w:w="117" w:type="dxa"/>
        <w:tblLayout w:type="fixed"/>
        <w:tblCellMar>
          <w:left w:w="0" w:type="dxa"/>
          <w:right w:w="0" w:type="dxa"/>
        </w:tblCellMar>
        <w:tblLook w:val="01E0" w:firstRow="1" w:lastRow="1" w:firstColumn="1" w:lastColumn="1" w:noHBand="0" w:noVBand="0"/>
      </w:tblPr>
      <w:tblGrid>
        <w:gridCol w:w="2662"/>
        <w:gridCol w:w="3672"/>
        <w:gridCol w:w="2723"/>
      </w:tblGrid>
      <w:tr w:rsidR="00DA4AA6" w14:paraId="0D0A99B2" w14:textId="77777777">
        <w:trPr>
          <w:trHeight w:val="315"/>
        </w:trPr>
        <w:tc>
          <w:tcPr>
            <w:tcW w:w="2662" w:type="dxa"/>
          </w:tcPr>
          <w:p w14:paraId="0D0A99AF" w14:textId="77777777" w:rsidR="00DA4AA6" w:rsidRDefault="001129B4" w:rsidP="007962A5">
            <w:pPr>
              <w:pStyle w:val="TableParagraph"/>
              <w:tabs>
                <w:tab w:val="left" w:pos="625"/>
              </w:tabs>
              <w:spacing w:line="223" w:lineRule="exact"/>
              <w:ind w:firstLine="5"/>
              <w:rPr>
                <w:b/>
                <w:sz w:val="20"/>
              </w:rPr>
            </w:pPr>
            <w:r>
              <w:rPr>
                <w:b/>
                <w:spacing w:val="-2"/>
                <w:sz w:val="20"/>
                <w:u w:val="single"/>
              </w:rPr>
              <w:t>APPOINTEE</w:t>
            </w:r>
          </w:p>
        </w:tc>
        <w:tc>
          <w:tcPr>
            <w:tcW w:w="3672" w:type="dxa"/>
          </w:tcPr>
          <w:p w14:paraId="0D0A99B0" w14:textId="77777777" w:rsidR="00DA4AA6" w:rsidRDefault="001129B4" w:rsidP="007962A5">
            <w:pPr>
              <w:pStyle w:val="TableParagraph"/>
              <w:tabs>
                <w:tab w:val="left" w:pos="625"/>
              </w:tabs>
              <w:spacing w:line="223" w:lineRule="exact"/>
              <w:ind w:left="987" w:firstLine="5"/>
              <w:rPr>
                <w:b/>
                <w:sz w:val="20"/>
              </w:rPr>
            </w:pPr>
            <w:r>
              <w:rPr>
                <w:b/>
                <w:sz w:val="20"/>
                <w:u w:val="single"/>
              </w:rPr>
              <w:t xml:space="preserve">DATE </w:t>
            </w:r>
            <w:r>
              <w:rPr>
                <w:b/>
                <w:spacing w:val="-2"/>
                <w:sz w:val="20"/>
                <w:u w:val="single"/>
              </w:rPr>
              <w:t>APPOINTED</w:t>
            </w:r>
          </w:p>
        </w:tc>
        <w:tc>
          <w:tcPr>
            <w:tcW w:w="2723" w:type="dxa"/>
          </w:tcPr>
          <w:p w14:paraId="0D0A99B1" w14:textId="77777777" w:rsidR="00DA4AA6" w:rsidRDefault="001129B4" w:rsidP="007962A5">
            <w:pPr>
              <w:pStyle w:val="TableParagraph"/>
              <w:tabs>
                <w:tab w:val="left" w:pos="625"/>
              </w:tabs>
              <w:spacing w:line="223" w:lineRule="exact"/>
              <w:ind w:left="915" w:firstLine="5"/>
              <w:rPr>
                <w:b/>
                <w:sz w:val="20"/>
              </w:rPr>
            </w:pPr>
            <w:r>
              <w:rPr>
                <w:b/>
                <w:sz w:val="20"/>
                <w:u w:val="single"/>
              </w:rPr>
              <w:t>TERM</w:t>
            </w:r>
            <w:r>
              <w:rPr>
                <w:b/>
                <w:spacing w:val="-7"/>
                <w:sz w:val="20"/>
                <w:u w:val="single"/>
              </w:rPr>
              <w:t xml:space="preserve"> </w:t>
            </w:r>
            <w:r>
              <w:rPr>
                <w:b/>
                <w:spacing w:val="-2"/>
                <w:sz w:val="20"/>
                <w:u w:val="single"/>
              </w:rPr>
              <w:t>EXPIRES</w:t>
            </w:r>
          </w:p>
        </w:tc>
      </w:tr>
      <w:tr w:rsidR="00DA4AA6" w14:paraId="0D0A99B6" w14:textId="77777777">
        <w:trPr>
          <w:trHeight w:val="328"/>
        </w:trPr>
        <w:tc>
          <w:tcPr>
            <w:tcW w:w="2662" w:type="dxa"/>
          </w:tcPr>
          <w:p w14:paraId="0D0A99B3" w14:textId="42E80E5D" w:rsidR="00DA4AA6" w:rsidRDefault="00482498" w:rsidP="007962A5">
            <w:pPr>
              <w:pStyle w:val="TableParagraph"/>
              <w:tabs>
                <w:tab w:val="left" w:pos="625"/>
              </w:tabs>
              <w:spacing w:before="86" w:line="222" w:lineRule="exact"/>
              <w:ind w:firstLine="5"/>
              <w:rPr>
                <w:sz w:val="20"/>
              </w:rPr>
            </w:pPr>
            <w:r>
              <w:rPr>
                <w:sz w:val="20"/>
              </w:rPr>
              <w:t>Vacant</w:t>
            </w:r>
          </w:p>
        </w:tc>
        <w:tc>
          <w:tcPr>
            <w:tcW w:w="3672" w:type="dxa"/>
          </w:tcPr>
          <w:p w14:paraId="0D0A99B4" w14:textId="68A2E7A1" w:rsidR="00DA4AA6" w:rsidRDefault="001129B4" w:rsidP="007962A5">
            <w:pPr>
              <w:pStyle w:val="TableParagraph"/>
              <w:tabs>
                <w:tab w:val="left" w:pos="625"/>
              </w:tabs>
              <w:spacing w:before="86" w:line="222" w:lineRule="exact"/>
              <w:ind w:left="987" w:firstLine="5"/>
              <w:rPr>
                <w:sz w:val="20"/>
              </w:rPr>
            </w:pPr>
            <w:r>
              <w:rPr>
                <w:sz w:val="20"/>
              </w:rPr>
              <w:t xml:space="preserve">January </w:t>
            </w:r>
            <w:r w:rsidR="00C73933">
              <w:rPr>
                <w:sz w:val="20"/>
              </w:rPr>
              <w:t>22</w:t>
            </w:r>
            <w:r>
              <w:rPr>
                <w:sz w:val="20"/>
              </w:rPr>
              <w:t>,</w:t>
            </w:r>
            <w:r>
              <w:rPr>
                <w:spacing w:val="-1"/>
                <w:sz w:val="20"/>
              </w:rPr>
              <w:t xml:space="preserve"> </w:t>
            </w:r>
            <w:r>
              <w:rPr>
                <w:spacing w:val="-4"/>
                <w:sz w:val="20"/>
              </w:rPr>
              <w:t>202</w:t>
            </w:r>
            <w:r w:rsidR="00C73933">
              <w:rPr>
                <w:spacing w:val="-4"/>
                <w:sz w:val="20"/>
              </w:rPr>
              <w:t>4</w:t>
            </w:r>
          </w:p>
        </w:tc>
        <w:tc>
          <w:tcPr>
            <w:tcW w:w="2723" w:type="dxa"/>
          </w:tcPr>
          <w:p w14:paraId="0D0A99B5" w14:textId="6857DCC8" w:rsidR="00DA4AA6" w:rsidRDefault="001129B4" w:rsidP="007962A5">
            <w:pPr>
              <w:pStyle w:val="TableParagraph"/>
              <w:tabs>
                <w:tab w:val="left" w:pos="625"/>
              </w:tabs>
              <w:spacing w:before="86" w:line="222"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w:t>
            </w:r>
            <w:r w:rsidR="00371C90">
              <w:rPr>
                <w:spacing w:val="-4"/>
                <w:sz w:val="20"/>
              </w:rPr>
              <w:t>5</w:t>
            </w:r>
          </w:p>
        </w:tc>
      </w:tr>
      <w:tr w:rsidR="003B0F83" w14:paraId="0D0A99BA" w14:textId="77777777">
        <w:trPr>
          <w:trHeight w:val="248"/>
        </w:trPr>
        <w:tc>
          <w:tcPr>
            <w:tcW w:w="2662" w:type="dxa"/>
          </w:tcPr>
          <w:p w14:paraId="0D0A99B7" w14:textId="6622FEFE" w:rsidR="003B0F83" w:rsidRDefault="003B0F83" w:rsidP="003B0F83">
            <w:pPr>
              <w:pStyle w:val="TableParagraph"/>
              <w:tabs>
                <w:tab w:val="left" w:pos="625"/>
              </w:tabs>
              <w:spacing w:before="6" w:line="222" w:lineRule="exact"/>
              <w:ind w:firstLine="5"/>
              <w:rPr>
                <w:sz w:val="20"/>
              </w:rPr>
            </w:pPr>
            <w:r>
              <w:rPr>
                <w:sz w:val="20"/>
              </w:rPr>
              <w:t>Henry Haugse</w:t>
            </w:r>
          </w:p>
        </w:tc>
        <w:tc>
          <w:tcPr>
            <w:tcW w:w="3672" w:type="dxa"/>
          </w:tcPr>
          <w:p w14:paraId="0D0A99B8" w14:textId="57A9B571" w:rsidR="003B0F83" w:rsidRDefault="003B0F83" w:rsidP="003B0F83">
            <w:pPr>
              <w:pStyle w:val="TableParagraph"/>
              <w:tabs>
                <w:tab w:val="left" w:pos="625"/>
              </w:tabs>
              <w:spacing w:before="6" w:line="222" w:lineRule="exact"/>
              <w:ind w:left="987" w:firstLine="5"/>
              <w:rPr>
                <w:sz w:val="20"/>
              </w:rPr>
            </w:pPr>
            <w:r>
              <w:rPr>
                <w:sz w:val="20"/>
              </w:rPr>
              <w:t>January 13,</w:t>
            </w:r>
            <w:r>
              <w:rPr>
                <w:spacing w:val="-1"/>
                <w:sz w:val="20"/>
              </w:rPr>
              <w:t xml:space="preserve"> </w:t>
            </w:r>
            <w:r>
              <w:rPr>
                <w:spacing w:val="-4"/>
                <w:sz w:val="20"/>
              </w:rPr>
              <w:t>2025</w:t>
            </w:r>
          </w:p>
        </w:tc>
        <w:tc>
          <w:tcPr>
            <w:tcW w:w="2723" w:type="dxa"/>
          </w:tcPr>
          <w:p w14:paraId="0D0A99B9" w14:textId="09FE2819" w:rsidR="003B0F83" w:rsidRDefault="003B0F83" w:rsidP="003B0F83">
            <w:pPr>
              <w:pStyle w:val="TableParagraph"/>
              <w:tabs>
                <w:tab w:val="left" w:pos="625"/>
              </w:tabs>
              <w:spacing w:before="6" w:line="222"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3B0F83" w14:paraId="0D0A99BE" w14:textId="77777777">
        <w:trPr>
          <w:trHeight w:val="248"/>
        </w:trPr>
        <w:tc>
          <w:tcPr>
            <w:tcW w:w="2662" w:type="dxa"/>
          </w:tcPr>
          <w:p w14:paraId="0D0A99BB" w14:textId="027CE91F" w:rsidR="003B0F83" w:rsidRDefault="003B0F83" w:rsidP="003B0F83">
            <w:pPr>
              <w:pStyle w:val="TableParagraph"/>
              <w:tabs>
                <w:tab w:val="left" w:pos="625"/>
              </w:tabs>
              <w:spacing w:before="6" w:line="222" w:lineRule="exact"/>
              <w:ind w:firstLine="5"/>
              <w:rPr>
                <w:sz w:val="20"/>
              </w:rPr>
            </w:pPr>
            <w:r>
              <w:rPr>
                <w:sz w:val="20"/>
              </w:rPr>
              <w:t>Adelia Kehoe</w:t>
            </w:r>
          </w:p>
        </w:tc>
        <w:tc>
          <w:tcPr>
            <w:tcW w:w="3672" w:type="dxa"/>
          </w:tcPr>
          <w:p w14:paraId="0D0A99BC" w14:textId="0DB826BB" w:rsidR="003B0F83" w:rsidRDefault="003B0F83" w:rsidP="003B0F83">
            <w:pPr>
              <w:pStyle w:val="TableParagraph"/>
              <w:tabs>
                <w:tab w:val="left" w:pos="625"/>
              </w:tabs>
              <w:spacing w:before="6" w:line="222" w:lineRule="exact"/>
              <w:ind w:left="987" w:firstLine="5"/>
              <w:rPr>
                <w:sz w:val="20"/>
              </w:rPr>
            </w:pPr>
            <w:r>
              <w:rPr>
                <w:sz w:val="20"/>
              </w:rPr>
              <w:t>January 13,</w:t>
            </w:r>
            <w:r>
              <w:rPr>
                <w:spacing w:val="-1"/>
                <w:sz w:val="20"/>
              </w:rPr>
              <w:t xml:space="preserve"> </w:t>
            </w:r>
            <w:r>
              <w:rPr>
                <w:spacing w:val="-4"/>
                <w:sz w:val="20"/>
              </w:rPr>
              <w:t>2025</w:t>
            </w:r>
          </w:p>
        </w:tc>
        <w:tc>
          <w:tcPr>
            <w:tcW w:w="2723" w:type="dxa"/>
          </w:tcPr>
          <w:p w14:paraId="0D0A99BD" w14:textId="1B6891A2" w:rsidR="003B0F83" w:rsidRDefault="003B0F83" w:rsidP="003B0F83">
            <w:pPr>
              <w:pStyle w:val="TableParagraph"/>
              <w:tabs>
                <w:tab w:val="left" w:pos="625"/>
              </w:tabs>
              <w:spacing w:before="6" w:line="222"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2026</w:t>
            </w:r>
          </w:p>
        </w:tc>
      </w:tr>
      <w:tr w:rsidR="00DA4AA6" w14:paraId="0D0A99C2" w14:textId="77777777">
        <w:trPr>
          <w:trHeight w:val="248"/>
        </w:trPr>
        <w:tc>
          <w:tcPr>
            <w:tcW w:w="2662" w:type="dxa"/>
          </w:tcPr>
          <w:p w14:paraId="0D0A99BF" w14:textId="6DA90270" w:rsidR="00DA4AA6" w:rsidRDefault="00C73933" w:rsidP="007962A5">
            <w:pPr>
              <w:pStyle w:val="TableParagraph"/>
              <w:tabs>
                <w:tab w:val="left" w:pos="625"/>
              </w:tabs>
              <w:spacing w:before="6" w:line="222" w:lineRule="exact"/>
              <w:ind w:firstLine="5"/>
              <w:rPr>
                <w:sz w:val="20"/>
              </w:rPr>
            </w:pPr>
            <w:r>
              <w:rPr>
                <w:sz w:val="20"/>
              </w:rPr>
              <w:t>Frank Smithson</w:t>
            </w:r>
          </w:p>
        </w:tc>
        <w:tc>
          <w:tcPr>
            <w:tcW w:w="3672" w:type="dxa"/>
          </w:tcPr>
          <w:p w14:paraId="0D0A99C0" w14:textId="6AD6D8CF" w:rsidR="00DA4AA6" w:rsidRDefault="001129B4" w:rsidP="007962A5">
            <w:pPr>
              <w:pStyle w:val="TableParagraph"/>
              <w:tabs>
                <w:tab w:val="left" w:pos="625"/>
              </w:tabs>
              <w:spacing w:before="6" w:line="222" w:lineRule="exact"/>
              <w:ind w:left="987" w:firstLine="5"/>
              <w:rPr>
                <w:sz w:val="20"/>
              </w:rPr>
            </w:pPr>
            <w:r>
              <w:rPr>
                <w:sz w:val="20"/>
              </w:rPr>
              <w:t>January 2</w:t>
            </w:r>
            <w:r w:rsidR="00C73933">
              <w:rPr>
                <w:sz w:val="20"/>
              </w:rPr>
              <w:t>2</w:t>
            </w:r>
            <w:r>
              <w:rPr>
                <w:sz w:val="20"/>
              </w:rPr>
              <w:t>,</w:t>
            </w:r>
            <w:r>
              <w:rPr>
                <w:spacing w:val="-1"/>
                <w:sz w:val="20"/>
              </w:rPr>
              <w:t xml:space="preserve"> </w:t>
            </w:r>
            <w:r>
              <w:rPr>
                <w:spacing w:val="-4"/>
                <w:sz w:val="20"/>
              </w:rPr>
              <w:t>202</w:t>
            </w:r>
            <w:r w:rsidR="00C73933">
              <w:rPr>
                <w:spacing w:val="-4"/>
                <w:sz w:val="20"/>
              </w:rPr>
              <w:t>4</w:t>
            </w:r>
          </w:p>
        </w:tc>
        <w:tc>
          <w:tcPr>
            <w:tcW w:w="2723" w:type="dxa"/>
          </w:tcPr>
          <w:p w14:paraId="0D0A99C1" w14:textId="68A33501" w:rsidR="00DA4AA6" w:rsidRDefault="001129B4" w:rsidP="007962A5">
            <w:pPr>
              <w:pStyle w:val="TableParagraph"/>
              <w:tabs>
                <w:tab w:val="left" w:pos="625"/>
              </w:tabs>
              <w:spacing w:before="6" w:line="222"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w:t>
            </w:r>
            <w:r w:rsidR="00C73933">
              <w:rPr>
                <w:spacing w:val="-4"/>
                <w:sz w:val="20"/>
              </w:rPr>
              <w:t>5</w:t>
            </w:r>
          </w:p>
        </w:tc>
      </w:tr>
      <w:tr w:rsidR="00DA4AA6" w14:paraId="0D0A99C6" w14:textId="77777777">
        <w:trPr>
          <w:trHeight w:val="248"/>
        </w:trPr>
        <w:tc>
          <w:tcPr>
            <w:tcW w:w="2662" w:type="dxa"/>
          </w:tcPr>
          <w:p w14:paraId="0D0A99C3" w14:textId="6DBE984E" w:rsidR="00DA4AA6" w:rsidRDefault="00C73933" w:rsidP="007962A5">
            <w:pPr>
              <w:pStyle w:val="TableParagraph"/>
              <w:tabs>
                <w:tab w:val="left" w:pos="625"/>
              </w:tabs>
              <w:spacing w:before="6" w:line="222" w:lineRule="exact"/>
              <w:ind w:firstLine="5"/>
              <w:rPr>
                <w:sz w:val="20"/>
              </w:rPr>
            </w:pPr>
            <w:r>
              <w:rPr>
                <w:sz w:val="20"/>
              </w:rPr>
              <w:t>Geoff Yarema</w:t>
            </w:r>
          </w:p>
        </w:tc>
        <w:tc>
          <w:tcPr>
            <w:tcW w:w="3672" w:type="dxa"/>
          </w:tcPr>
          <w:p w14:paraId="0D0A99C4" w14:textId="2E572A8E" w:rsidR="00DA4AA6" w:rsidRDefault="001129B4" w:rsidP="007962A5">
            <w:pPr>
              <w:pStyle w:val="TableParagraph"/>
              <w:tabs>
                <w:tab w:val="left" w:pos="625"/>
              </w:tabs>
              <w:spacing w:before="6" w:line="222" w:lineRule="exact"/>
              <w:ind w:left="987" w:firstLine="5"/>
              <w:rPr>
                <w:sz w:val="20"/>
              </w:rPr>
            </w:pPr>
            <w:r>
              <w:rPr>
                <w:sz w:val="20"/>
              </w:rPr>
              <w:t>January 2</w:t>
            </w:r>
            <w:r w:rsidR="00C73933">
              <w:rPr>
                <w:sz w:val="20"/>
              </w:rPr>
              <w:t>2</w:t>
            </w:r>
            <w:r>
              <w:rPr>
                <w:sz w:val="20"/>
              </w:rPr>
              <w:t>,</w:t>
            </w:r>
            <w:r>
              <w:rPr>
                <w:spacing w:val="-1"/>
                <w:sz w:val="20"/>
              </w:rPr>
              <w:t xml:space="preserve"> </w:t>
            </w:r>
            <w:r>
              <w:rPr>
                <w:spacing w:val="-4"/>
                <w:sz w:val="20"/>
              </w:rPr>
              <w:t>202</w:t>
            </w:r>
            <w:r w:rsidR="00C73933">
              <w:rPr>
                <w:spacing w:val="-4"/>
                <w:sz w:val="20"/>
              </w:rPr>
              <w:t>4</w:t>
            </w:r>
          </w:p>
        </w:tc>
        <w:tc>
          <w:tcPr>
            <w:tcW w:w="2723" w:type="dxa"/>
          </w:tcPr>
          <w:p w14:paraId="0D0A99C5" w14:textId="10971C99" w:rsidR="00DA4AA6" w:rsidRDefault="001129B4" w:rsidP="007962A5">
            <w:pPr>
              <w:pStyle w:val="TableParagraph"/>
              <w:tabs>
                <w:tab w:val="left" w:pos="625"/>
              </w:tabs>
              <w:spacing w:before="6" w:line="222" w:lineRule="exact"/>
              <w:ind w:left="915" w:firstLine="5"/>
              <w:rPr>
                <w:sz w:val="20"/>
              </w:rPr>
            </w:pPr>
            <w:r>
              <w:rPr>
                <w:sz w:val="20"/>
              </w:rPr>
              <w:t>December</w:t>
            </w:r>
            <w:r>
              <w:rPr>
                <w:spacing w:val="-7"/>
                <w:sz w:val="20"/>
              </w:rPr>
              <w:t xml:space="preserve"> </w:t>
            </w:r>
            <w:r>
              <w:rPr>
                <w:sz w:val="20"/>
              </w:rPr>
              <w:t>31,</w:t>
            </w:r>
            <w:r>
              <w:rPr>
                <w:spacing w:val="-7"/>
                <w:sz w:val="20"/>
              </w:rPr>
              <w:t xml:space="preserve"> </w:t>
            </w:r>
            <w:r>
              <w:rPr>
                <w:spacing w:val="-4"/>
                <w:sz w:val="20"/>
              </w:rPr>
              <w:t>202</w:t>
            </w:r>
            <w:r w:rsidR="00C73933">
              <w:rPr>
                <w:spacing w:val="-4"/>
                <w:sz w:val="20"/>
              </w:rPr>
              <w:t>5</w:t>
            </w:r>
          </w:p>
        </w:tc>
      </w:tr>
    </w:tbl>
    <w:p w14:paraId="0D0A99CF" w14:textId="77777777" w:rsidR="00391441" w:rsidRDefault="00391441" w:rsidP="007962A5">
      <w:pPr>
        <w:tabs>
          <w:tab w:val="left" w:pos="625"/>
        </w:tabs>
        <w:ind w:firstLine="5"/>
      </w:pPr>
    </w:p>
    <w:sectPr w:rsidR="00391441">
      <w:pgSz w:w="12240" w:h="15840"/>
      <w:pgMar w:top="640" w:right="62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748EF"/>
    <w:multiLevelType w:val="hybridMultilevel"/>
    <w:tmpl w:val="67E2CAF8"/>
    <w:lvl w:ilvl="0" w:tplc="45986120">
      <w:start w:val="1"/>
      <w:numFmt w:val="upperLetter"/>
      <w:lvlText w:val="%1."/>
      <w:lvlJc w:val="left"/>
      <w:pPr>
        <w:ind w:left="625" w:hanging="466"/>
        <w:jc w:val="left"/>
      </w:pPr>
      <w:rPr>
        <w:rFonts w:ascii="Arial" w:eastAsia="Arial" w:hAnsi="Arial" w:cs="Arial" w:hint="default"/>
        <w:b w:val="0"/>
        <w:bCs w:val="0"/>
        <w:i w:val="0"/>
        <w:iCs w:val="0"/>
        <w:spacing w:val="-1"/>
        <w:w w:val="100"/>
        <w:sz w:val="20"/>
        <w:szCs w:val="20"/>
        <w:lang w:val="en-US" w:eastAsia="en-US" w:bidi="ar-SA"/>
      </w:rPr>
    </w:lvl>
    <w:lvl w:ilvl="1" w:tplc="63ECCA40">
      <w:start w:val="1"/>
      <w:numFmt w:val="decimal"/>
      <w:lvlText w:val="%2."/>
      <w:lvlJc w:val="left"/>
      <w:pPr>
        <w:ind w:left="1083" w:hanging="444"/>
        <w:jc w:val="left"/>
      </w:pPr>
      <w:rPr>
        <w:rFonts w:ascii="Arial" w:eastAsia="Arial" w:hAnsi="Arial" w:cs="Arial" w:hint="default"/>
        <w:b w:val="0"/>
        <w:bCs w:val="0"/>
        <w:i w:val="0"/>
        <w:iCs w:val="0"/>
        <w:spacing w:val="-1"/>
        <w:w w:val="100"/>
        <w:sz w:val="20"/>
        <w:szCs w:val="20"/>
        <w:lang w:val="en-US" w:eastAsia="en-US" w:bidi="ar-SA"/>
      </w:rPr>
    </w:lvl>
    <w:lvl w:ilvl="2" w:tplc="B37E874E">
      <w:numFmt w:val="bullet"/>
      <w:lvlText w:val="•"/>
      <w:lvlJc w:val="left"/>
      <w:pPr>
        <w:ind w:left="2188" w:hanging="444"/>
      </w:pPr>
      <w:rPr>
        <w:rFonts w:hint="default"/>
        <w:lang w:val="en-US" w:eastAsia="en-US" w:bidi="ar-SA"/>
      </w:rPr>
    </w:lvl>
    <w:lvl w:ilvl="3" w:tplc="1A022A34">
      <w:numFmt w:val="bullet"/>
      <w:lvlText w:val="•"/>
      <w:lvlJc w:val="left"/>
      <w:pPr>
        <w:ind w:left="3297" w:hanging="444"/>
      </w:pPr>
      <w:rPr>
        <w:rFonts w:hint="default"/>
        <w:lang w:val="en-US" w:eastAsia="en-US" w:bidi="ar-SA"/>
      </w:rPr>
    </w:lvl>
    <w:lvl w:ilvl="4" w:tplc="81C624B8">
      <w:numFmt w:val="bullet"/>
      <w:lvlText w:val="•"/>
      <w:lvlJc w:val="left"/>
      <w:pPr>
        <w:ind w:left="4406" w:hanging="444"/>
      </w:pPr>
      <w:rPr>
        <w:rFonts w:hint="default"/>
        <w:lang w:val="en-US" w:eastAsia="en-US" w:bidi="ar-SA"/>
      </w:rPr>
    </w:lvl>
    <w:lvl w:ilvl="5" w:tplc="018A49A4">
      <w:numFmt w:val="bullet"/>
      <w:lvlText w:val="•"/>
      <w:lvlJc w:val="left"/>
      <w:pPr>
        <w:ind w:left="5515" w:hanging="444"/>
      </w:pPr>
      <w:rPr>
        <w:rFonts w:hint="default"/>
        <w:lang w:val="en-US" w:eastAsia="en-US" w:bidi="ar-SA"/>
      </w:rPr>
    </w:lvl>
    <w:lvl w:ilvl="6" w:tplc="90C8AB3E">
      <w:numFmt w:val="bullet"/>
      <w:lvlText w:val="•"/>
      <w:lvlJc w:val="left"/>
      <w:pPr>
        <w:ind w:left="6624" w:hanging="444"/>
      </w:pPr>
      <w:rPr>
        <w:rFonts w:hint="default"/>
        <w:lang w:val="en-US" w:eastAsia="en-US" w:bidi="ar-SA"/>
      </w:rPr>
    </w:lvl>
    <w:lvl w:ilvl="7" w:tplc="D9FADBB0">
      <w:numFmt w:val="bullet"/>
      <w:lvlText w:val="•"/>
      <w:lvlJc w:val="left"/>
      <w:pPr>
        <w:ind w:left="7733" w:hanging="444"/>
      </w:pPr>
      <w:rPr>
        <w:rFonts w:hint="default"/>
        <w:lang w:val="en-US" w:eastAsia="en-US" w:bidi="ar-SA"/>
      </w:rPr>
    </w:lvl>
    <w:lvl w:ilvl="8" w:tplc="85A8011E">
      <w:numFmt w:val="bullet"/>
      <w:lvlText w:val="•"/>
      <w:lvlJc w:val="left"/>
      <w:pPr>
        <w:ind w:left="8842" w:hanging="444"/>
      </w:pPr>
      <w:rPr>
        <w:rFonts w:hint="default"/>
        <w:lang w:val="en-US" w:eastAsia="en-US" w:bidi="ar-SA"/>
      </w:rPr>
    </w:lvl>
  </w:abstractNum>
  <w:num w:numId="1" w16cid:durableId="124795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A6"/>
    <w:rsid w:val="000A0CFC"/>
    <w:rsid w:val="001129B4"/>
    <w:rsid w:val="00371C90"/>
    <w:rsid w:val="00391441"/>
    <w:rsid w:val="003B0F83"/>
    <w:rsid w:val="00482498"/>
    <w:rsid w:val="004C6CEA"/>
    <w:rsid w:val="00505C3B"/>
    <w:rsid w:val="006E4D19"/>
    <w:rsid w:val="007962A5"/>
    <w:rsid w:val="00865CF6"/>
    <w:rsid w:val="00C73933"/>
    <w:rsid w:val="00D72B6E"/>
    <w:rsid w:val="00DA4AA6"/>
    <w:rsid w:val="00E4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994E"/>
  <w15:docId w15:val="{E49890CC-FA36-4E37-91B9-99B4C5CE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53" w:right="3394"/>
      <w:jc w:val="center"/>
      <w:outlineLvl w:val="0"/>
    </w:pPr>
    <w:rPr>
      <w:b/>
      <w:bCs/>
      <w:sz w:val="20"/>
      <w:szCs w:val="20"/>
      <w:u w:val="single" w:color="000000"/>
    </w:rPr>
  </w:style>
  <w:style w:type="paragraph" w:styleId="Heading2">
    <w:name w:val="heading 2"/>
    <w:basedOn w:val="Normal"/>
    <w:next w:val="Normal"/>
    <w:link w:val="Heading2Char"/>
    <w:uiPriority w:val="9"/>
    <w:unhideWhenUsed/>
    <w:qFormat/>
    <w:rsid w:val="007962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1"/>
      <w:ind w:left="3584" w:right="3522" w:firstLine="956"/>
    </w:pPr>
    <w:rPr>
      <w:b/>
      <w:bCs/>
      <w:sz w:val="28"/>
      <w:szCs w:val="28"/>
    </w:rPr>
  </w:style>
  <w:style w:type="paragraph" w:styleId="ListParagraph">
    <w:name w:val="List Paragraph"/>
    <w:basedOn w:val="Normal"/>
    <w:uiPriority w:val="1"/>
    <w:qFormat/>
    <w:pPr>
      <w:ind w:left="1083" w:hanging="443"/>
    </w:pPr>
  </w:style>
  <w:style w:type="paragraph" w:customStyle="1" w:styleId="TableParagraph">
    <w:name w:val="Table Paragraph"/>
    <w:basedOn w:val="Normal"/>
    <w:uiPriority w:val="1"/>
    <w:qFormat/>
    <w:pPr>
      <w:spacing w:line="210" w:lineRule="exact"/>
      <w:ind w:left="50"/>
    </w:pPr>
  </w:style>
  <w:style w:type="character" w:customStyle="1" w:styleId="Heading2Char">
    <w:name w:val="Heading 2 Char"/>
    <w:basedOn w:val="DefaultParagraphFont"/>
    <w:link w:val="Heading2"/>
    <w:uiPriority w:val="9"/>
    <w:rsid w:val="007962A5"/>
    <w:rPr>
      <w:rFonts w:asciiTheme="majorHAnsi" w:eastAsiaTheme="majorEastAsia" w:hAnsiTheme="majorHAnsi" w:cstheme="majorBidi"/>
      <w:color w:val="365F91" w:themeColor="accent1" w:themeShade="BF"/>
      <w:sz w:val="26"/>
      <w:szCs w:val="26"/>
    </w:rPr>
  </w:style>
  <w:style w:type="paragraph" w:customStyle="1" w:styleId="indent0">
    <w:name w:val="indent0"/>
    <w:basedOn w:val="Normal"/>
    <w:rsid w:val="007962A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dent1">
    <w:name w:val="indent1"/>
    <w:basedOn w:val="Normal"/>
    <w:rsid w:val="007962A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62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609086">
      <w:bodyDiv w:val="1"/>
      <w:marLeft w:val="0"/>
      <w:marRight w:val="0"/>
      <w:marTop w:val="0"/>
      <w:marBottom w:val="0"/>
      <w:divBdr>
        <w:top w:val="none" w:sz="0" w:space="0" w:color="auto"/>
        <w:left w:val="none" w:sz="0" w:space="0" w:color="auto"/>
        <w:bottom w:val="none" w:sz="0" w:space="0" w:color="auto"/>
        <w:right w:val="none" w:sz="0" w:space="0" w:color="auto"/>
      </w:divBdr>
      <w:divsChild>
        <w:div w:id="1869297586">
          <w:marLeft w:val="0"/>
          <w:marRight w:val="0"/>
          <w:marTop w:val="0"/>
          <w:marBottom w:val="0"/>
          <w:divBdr>
            <w:top w:val="none" w:sz="0" w:space="0" w:color="auto"/>
            <w:left w:val="none" w:sz="0" w:space="0" w:color="auto"/>
            <w:bottom w:val="none" w:sz="0" w:space="0" w:color="auto"/>
            <w:right w:val="none" w:sz="0" w:space="0" w:color="auto"/>
          </w:divBdr>
        </w:div>
        <w:div w:id="1044981990">
          <w:marLeft w:val="0"/>
          <w:marRight w:val="0"/>
          <w:marTop w:val="0"/>
          <w:marBottom w:val="0"/>
          <w:divBdr>
            <w:top w:val="none" w:sz="0" w:space="0" w:color="auto"/>
            <w:left w:val="none" w:sz="0" w:space="0" w:color="auto"/>
            <w:bottom w:val="none" w:sz="0" w:space="0" w:color="auto"/>
            <w:right w:val="none" w:sz="0" w:space="0" w:color="auto"/>
          </w:divBdr>
        </w:div>
        <w:div w:id="183793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brary.qcode.us/redirect/state_code/ca/ca_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D41C3199B544ABCFA2F9D96AFAD50" ma:contentTypeVersion="13" ma:contentTypeDescription="Create a new document." ma:contentTypeScope="" ma:versionID="d16ecdf952500325a204a16c7c97c1b7">
  <xsd:schema xmlns:xsd="http://www.w3.org/2001/XMLSchema" xmlns:xs="http://www.w3.org/2001/XMLSchema" xmlns:p="http://schemas.microsoft.com/office/2006/metadata/properties" xmlns:ns2="5b5b7130-f496-41c1-84dd-e9279d1b2c2c" xmlns:ns3="c00e435f-deec-4d88-9c85-97d6976f1746" targetNamespace="http://schemas.microsoft.com/office/2006/metadata/properties" ma:root="true" ma:fieldsID="0cb93dc6e700f503b118811c941f3076" ns2:_="" ns3:_="">
    <xsd:import namespace="5b5b7130-f496-41c1-84dd-e9279d1b2c2c"/>
    <xsd:import namespace="c00e435f-deec-4d88-9c85-97d6976f17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b7130-f496-41c1-84dd-e9279d1b2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fe4d4e1-09df-4baf-ab77-7e36293379a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e435f-deec-4d88-9c85-97d6976f17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db9641-c3da-4b1d-8d66-b72e18f5de2d}" ma:internalName="TaxCatchAll" ma:showField="CatchAllData" ma:web="c00e435f-deec-4d88-9c85-97d6976f1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b7130-f496-41c1-84dd-e9279d1b2c2c">
      <Terms xmlns="http://schemas.microsoft.com/office/infopath/2007/PartnerControls"/>
    </lcf76f155ced4ddcb4097134ff3c332f>
    <TaxCatchAll xmlns="c00e435f-deec-4d88-9c85-97d6976f1746" xsi:nil="true"/>
  </documentManagement>
</p:properties>
</file>

<file path=customXml/itemProps1.xml><?xml version="1.0" encoding="utf-8"?>
<ds:datastoreItem xmlns:ds="http://schemas.openxmlformats.org/officeDocument/2006/customXml" ds:itemID="{EE653789-9F18-4AD0-9ACE-FC82EB2DF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b7130-f496-41c1-84dd-e9279d1b2c2c"/>
    <ds:schemaRef ds:uri="c00e435f-deec-4d88-9c85-97d6976f1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55C16-DD9F-466E-A644-3FA749A49904}">
  <ds:schemaRefs>
    <ds:schemaRef ds:uri="http://schemas.microsoft.com/sharepoint/v3/contenttype/forms"/>
  </ds:schemaRefs>
</ds:datastoreItem>
</file>

<file path=customXml/itemProps3.xml><?xml version="1.0" encoding="utf-8"?>
<ds:datastoreItem xmlns:ds="http://schemas.openxmlformats.org/officeDocument/2006/customXml" ds:itemID="{5AFFD0B9-B900-4CE2-82E3-8F7DC1D251ED}">
  <ds:schemaRefs>
    <ds:schemaRef ds:uri="http://schemas.microsoft.com/office/2006/metadata/properties"/>
    <ds:schemaRef ds:uri="http://schemas.microsoft.com/office/infopath/2007/PartnerControls"/>
    <ds:schemaRef ds:uri="5b5b7130-f496-41c1-84dd-e9279d1b2c2c"/>
    <ds:schemaRef ds:uri="c00e435f-deec-4d88-9c85-97d6976f174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1265</Words>
  <Characters>7076</Characters>
  <Application>Microsoft Office Word</Application>
  <DocSecurity>0</DocSecurity>
  <Lines>153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 Porter</dc:creator>
  <cp:lastModifiedBy>Annamarie Porter</cp:lastModifiedBy>
  <cp:revision>10</cp:revision>
  <dcterms:created xsi:type="dcterms:W3CDTF">2024-01-27T02:13:00Z</dcterms:created>
  <dcterms:modified xsi:type="dcterms:W3CDTF">2025-10-14T22:59:00Z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LastSaved">
    <vt:filetime>2022-08-31T00:00:00Z</vt:filetime>
  </property>
  <property fmtid="{D5CDD505-2E9C-101B-9397-08002B2CF9AE}" pid="4" name="ContentTypeId">
    <vt:lpwstr>0x010100156D41C3199B544ABCFA2F9D96AFAD50</vt:lpwstr>
  </property>
  <property fmtid="{D5CDD505-2E9C-101B-9397-08002B2CF9AE}" pid="5" name="MediaServiceImageTags">
    <vt:lpwstr/>
  </property>
</Properties>
</file>